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01411344"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7E29EA">
        <w:rPr>
          <w:rFonts w:ascii="Arial" w:eastAsia="Malgun Gothic" w:hAnsi="Arial"/>
          <w:sz w:val="24"/>
        </w:rPr>
        <w:t>5</w:t>
      </w:r>
      <w:r w:rsidRPr="005A5B86">
        <w:rPr>
          <w:rFonts w:ascii="Arial" w:eastAsia="Malgun Gothic" w:hAnsi="Arial"/>
          <w:i/>
          <w:sz w:val="28"/>
        </w:rPr>
        <w:tab/>
      </w:r>
      <w:r w:rsidR="00B2384C" w:rsidRPr="00775A80">
        <w:rPr>
          <w:rFonts w:ascii="Arial" w:eastAsia="Malgun Gothic" w:hAnsi="Arial"/>
          <w:b/>
          <w:sz w:val="24"/>
          <w:szCs w:val="22"/>
        </w:rPr>
        <w:t>R3-193585</w:t>
      </w:r>
    </w:p>
    <w:p w14:paraId="7496DDB3" w14:textId="61C617C8" w:rsidR="00A859CA" w:rsidRDefault="007E29EA" w:rsidP="00A859CA">
      <w:pPr>
        <w:spacing w:after="120"/>
        <w:outlineLvl w:val="0"/>
        <w:rPr>
          <w:rFonts w:ascii="Arial" w:eastAsia="Malgun Gothic" w:hAnsi="Arial"/>
          <w:sz w:val="24"/>
        </w:rPr>
      </w:pPr>
      <w:r>
        <w:rPr>
          <w:rFonts w:ascii="Arial" w:eastAsia="Malgun Gothic" w:hAnsi="Arial"/>
          <w:sz w:val="24"/>
        </w:rPr>
        <w:t>Ljubljana, Slovenia, 26</w:t>
      </w:r>
      <w:r w:rsidR="00A859CA" w:rsidRPr="00214C44">
        <w:rPr>
          <w:rFonts w:ascii="Arial" w:eastAsia="Malgun Gothic" w:hAnsi="Arial"/>
          <w:sz w:val="24"/>
        </w:rPr>
        <w:t xml:space="preserve"> – </w:t>
      </w:r>
      <w:r>
        <w:rPr>
          <w:rFonts w:ascii="Arial" w:eastAsia="Malgun Gothic" w:hAnsi="Arial"/>
          <w:sz w:val="24"/>
        </w:rPr>
        <w:t>30 August</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69C29CCD"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7B7C06">
        <w:rPr>
          <w:rFonts w:ascii="Arial" w:eastAsia="MS Mincho" w:hAnsi="Arial"/>
          <w:sz w:val="24"/>
        </w:rPr>
        <w:t>19.5</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23EAE9F2"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EE66B7">
        <w:rPr>
          <w:rFonts w:ascii="Arial" w:eastAsia="MS Mincho" w:hAnsi="Arial"/>
          <w:sz w:val="24"/>
        </w:rPr>
        <w:t>Discussion of F1AP requirements to support positioning</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709EEAB1"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 xml:space="preserve">1. </w:t>
      </w:r>
      <w:r w:rsidRPr="00587414">
        <w:rPr>
          <w:rFonts w:ascii="Arial" w:eastAsia="Malgun Gothic" w:hAnsi="Arial"/>
          <w:noProof/>
          <w:sz w:val="32"/>
          <w:lang w:eastAsia="ko-KR"/>
        </w:rPr>
        <w:tab/>
        <w:t>Introduction</w:t>
      </w:r>
      <w:bookmarkEnd w:id="4"/>
    </w:p>
    <w:p w14:paraId="7346194E" w14:textId="6A0642E1" w:rsidR="00B65DF6" w:rsidRPr="0081483D" w:rsidRDefault="00B65DF6" w:rsidP="00B65DF6">
      <w:pPr>
        <w:keepNext/>
        <w:keepLines/>
        <w:rPr>
          <w:lang w:eastAsia="ko-KR"/>
        </w:rPr>
      </w:pPr>
      <w:r w:rsidRPr="0081483D">
        <w:rPr>
          <w:lang w:eastAsia="ko-KR"/>
        </w:rPr>
        <w:t xml:space="preserve">A new work item on </w:t>
      </w:r>
      <w:r w:rsidRPr="0081483D">
        <w:t>"</w:t>
      </w:r>
      <w:r w:rsidRPr="0081483D">
        <w:rPr>
          <w:lang w:eastAsia="ko-KR"/>
        </w:rPr>
        <w:t>NR Positioning Support</w:t>
      </w:r>
      <w:r w:rsidRPr="0081483D">
        <w:t>"</w:t>
      </w:r>
      <w:r w:rsidRPr="0081483D">
        <w:rPr>
          <w:lang w:eastAsia="ko-KR"/>
        </w:rPr>
        <w:t xml:space="preserve"> has been agreed at RAN#83 [1]</w:t>
      </w:r>
      <w:r w:rsidR="00BB7732">
        <w:rPr>
          <w:lang w:eastAsia="ko-KR"/>
        </w:rPr>
        <w:t>, and further updated a</w:t>
      </w:r>
      <w:r w:rsidR="009B0452">
        <w:rPr>
          <w:lang w:eastAsia="ko-KR"/>
        </w:rPr>
        <w:t>t</w:t>
      </w:r>
      <w:r w:rsidR="00BB7732">
        <w:rPr>
          <w:lang w:eastAsia="ko-KR"/>
        </w:rPr>
        <w:t xml:space="preserve"> RAN#84 [2]</w:t>
      </w:r>
      <w:r w:rsidRPr="0081483D">
        <w:rPr>
          <w:lang w:eastAsia="ko-KR"/>
        </w:rPr>
        <w:t>. The objectives include:</w:t>
      </w:r>
    </w:p>
    <w:p w14:paraId="6CB46C84" w14:textId="77777777" w:rsidR="00DD2502" w:rsidRPr="00DD2502" w:rsidRDefault="00DD2502" w:rsidP="00C049D7">
      <w:pPr>
        <w:autoSpaceDN w:val="0"/>
        <w:spacing w:before="120" w:after="0" w:line="280" w:lineRule="atLeast"/>
        <w:ind w:left="284"/>
        <w:contextualSpacing/>
        <w:jc w:val="both"/>
        <w:rPr>
          <w:i/>
          <w:u w:val="single"/>
          <w:lang w:eastAsia="x-none"/>
        </w:rPr>
      </w:pPr>
      <w:r w:rsidRPr="00DD2502">
        <w:rPr>
          <w:i/>
          <w:u w:val="single"/>
          <w:lang w:val="en-US" w:eastAsia="ko-KR"/>
        </w:rPr>
        <w:t>RAN3 centric objectives</w:t>
      </w:r>
    </w:p>
    <w:p w14:paraId="60B3EDE6" w14:textId="35E2287F" w:rsidR="00DD2502" w:rsidRPr="00DD2502" w:rsidRDefault="00DD2502" w:rsidP="00C049D7">
      <w:pPr>
        <w:overflowPunct w:val="0"/>
        <w:autoSpaceDE w:val="0"/>
        <w:autoSpaceDN w:val="0"/>
        <w:adjustRightInd w:val="0"/>
        <w:spacing w:before="60" w:after="60"/>
        <w:ind w:left="568" w:hanging="284"/>
        <w:jc w:val="both"/>
        <w:textAlignment w:val="baseline"/>
        <w:rPr>
          <w:rFonts w:eastAsia="SimSun"/>
          <w:i/>
          <w:lang w:val="en-US" w:eastAsia="zh-CN"/>
        </w:rPr>
      </w:pPr>
      <w:r w:rsidRPr="00DD2502">
        <w:rPr>
          <w:rFonts w:eastAsia="SimSun"/>
          <w:i/>
          <w:lang w:val="en-US" w:eastAsia="zh-CN"/>
        </w:rPr>
        <w:t>Define extensions of NRPPa protocol for NR positioning [RAN3]</w:t>
      </w:r>
    </w:p>
    <w:p w14:paraId="596FA737" w14:textId="77777777" w:rsidR="00DD2502" w:rsidRPr="00DD2502" w:rsidRDefault="00DD2502" w:rsidP="00C049D7">
      <w:pPr>
        <w:autoSpaceDN w:val="0"/>
        <w:spacing w:before="120" w:after="0" w:line="280" w:lineRule="atLeast"/>
        <w:ind w:left="284"/>
        <w:contextualSpacing/>
        <w:jc w:val="both"/>
        <w:rPr>
          <w:i/>
          <w:u w:val="single"/>
          <w:lang w:val="en-US" w:eastAsia="ko-KR"/>
        </w:rPr>
      </w:pPr>
      <w:r w:rsidRPr="00DD2502">
        <w:rPr>
          <w:i/>
          <w:u w:val="single"/>
          <w:lang w:val="en-US" w:eastAsia="ko-KR"/>
        </w:rPr>
        <w:t>RAN2 + RAN3 centric objectives</w:t>
      </w:r>
    </w:p>
    <w:p w14:paraId="2B6ECB83" w14:textId="77777777" w:rsidR="00DD2502" w:rsidRPr="00DD2502" w:rsidRDefault="00DD2502" w:rsidP="00C049D7">
      <w:pPr>
        <w:overflowPunct w:val="0"/>
        <w:autoSpaceDE w:val="0"/>
        <w:autoSpaceDN w:val="0"/>
        <w:adjustRightInd w:val="0"/>
        <w:spacing w:before="60" w:after="60"/>
        <w:ind w:left="568" w:hanging="284"/>
        <w:jc w:val="both"/>
        <w:textAlignment w:val="baseline"/>
        <w:rPr>
          <w:rFonts w:eastAsia="SimSun"/>
          <w:i/>
          <w:lang w:val="en-US" w:eastAsia="zh-CN"/>
        </w:rPr>
      </w:pPr>
      <w:r w:rsidRPr="00DD2502">
        <w:rPr>
          <w:rFonts w:eastAsia="SimSun"/>
          <w:i/>
          <w:lang w:val="en-US" w:eastAsia="zh-CN"/>
        </w:rPr>
        <w:t>Resolve open aspects on architecture and proceed with normative work for the following items [RAN2/RAN3]:</w:t>
      </w:r>
    </w:p>
    <w:p w14:paraId="548234F5" w14:textId="77777777" w:rsidR="00DD2502" w:rsidRPr="00DD2502" w:rsidRDefault="00DD2502" w:rsidP="00C049D7">
      <w:pPr>
        <w:numPr>
          <w:ilvl w:val="1"/>
          <w:numId w:val="10"/>
        </w:numPr>
        <w:overflowPunct w:val="0"/>
        <w:autoSpaceDE w:val="0"/>
        <w:autoSpaceDN w:val="0"/>
        <w:adjustRightInd w:val="0"/>
        <w:spacing w:before="60" w:after="60"/>
        <w:ind w:left="851"/>
        <w:jc w:val="both"/>
        <w:textAlignment w:val="baseline"/>
        <w:rPr>
          <w:rFonts w:eastAsia="SimSun"/>
          <w:i/>
          <w:lang w:val="en-US" w:eastAsia="zh-CN"/>
        </w:rPr>
      </w:pPr>
      <w:r w:rsidRPr="00DD2502">
        <w:rPr>
          <w:rFonts w:eastAsia="SimSun"/>
          <w:i/>
          <w:lang w:val="en-US" w:eastAsia="zh-CN"/>
        </w:rPr>
        <w:t xml:space="preserve">Location of the transmission measurement function </w:t>
      </w:r>
    </w:p>
    <w:p w14:paraId="683DE059" w14:textId="77777777" w:rsidR="009B0452" w:rsidRDefault="009B0452" w:rsidP="00B42186">
      <w:pPr>
        <w:rPr>
          <w:rFonts w:eastAsia="Malgun Gothic"/>
          <w:noProof/>
          <w:lang w:eastAsia="ko-KR"/>
        </w:rPr>
      </w:pPr>
    </w:p>
    <w:p w14:paraId="1839F825" w14:textId="44784225" w:rsidR="009B0452" w:rsidRDefault="009B0452" w:rsidP="00B42186">
      <w:pPr>
        <w:rPr>
          <w:rFonts w:eastAsia="Malgun Gothic"/>
          <w:noProof/>
          <w:lang w:eastAsia="ko-KR"/>
        </w:rPr>
      </w:pPr>
      <w:r>
        <w:rPr>
          <w:rFonts w:eastAsia="Malgun Gothic"/>
          <w:noProof/>
          <w:lang w:eastAsia="ko-KR"/>
        </w:rPr>
        <w:t xml:space="preserve">In addition, and although not explicitly mentioned in the objectives, RAN3 </w:t>
      </w:r>
      <w:r w:rsidR="00740DE2">
        <w:rPr>
          <w:rFonts w:eastAsia="Malgun Gothic"/>
          <w:noProof/>
          <w:lang w:eastAsia="ko-KR"/>
        </w:rPr>
        <w:t>is</w:t>
      </w:r>
      <w:r>
        <w:rPr>
          <w:rFonts w:eastAsia="Malgun Gothic"/>
          <w:noProof/>
          <w:lang w:eastAsia="ko-KR"/>
        </w:rPr>
        <w:t xml:space="preserve"> also expecting to work on the impacts of the above (and all other objectives) on the internal RAN architecture and protocols (e.g. F1AP). Impacted specifications include TS 38.401 </w:t>
      </w:r>
      <w:r w:rsidR="00F17554">
        <w:rPr>
          <w:rFonts w:eastAsia="Malgun Gothic"/>
          <w:noProof/>
          <w:lang w:eastAsia="ko-KR"/>
        </w:rPr>
        <w:t xml:space="preserve">[3] </w:t>
      </w:r>
      <w:r>
        <w:rPr>
          <w:rFonts w:eastAsia="Malgun Gothic"/>
          <w:noProof/>
          <w:lang w:eastAsia="ko-KR"/>
        </w:rPr>
        <w:t>and TS 38.473</w:t>
      </w:r>
      <w:r w:rsidR="007356A9">
        <w:rPr>
          <w:rFonts w:eastAsia="Malgun Gothic"/>
          <w:noProof/>
          <w:lang w:eastAsia="ko-KR"/>
        </w:rPr>
        <w:t xml:space="preserve"> [4]</w:t>
      </w:r>
      <w:r>
        <w:rPr>
          <w:rFonts w:eastAsia="Malgun Gothic"/>
          <w:noProof/>
          <w:lang w:eastAsia="ko-KR"/>
        </w:rPr>
        <w:t>.</w:t>
      </w:r>
    </w:p>
    <w:p w14:paraId="0FDDC066" w14:textId="3D104B71" w:rsidR="00C049D7" w:rsidRDefault="009B0452" w:rsidP="00B42186">
      <w:pPr>
        <w:rPr>
          <w:rFonts w:eastAsia="Malgun Gothic"/>
          <w:noProof/>
          <w:lang w:eastAsia="ko-KR"/>
        </w:rPr>
      </w:pPr>
      <w:r>
        <w:rPr>
          <w:rFonts w:eastAsia="Malgun Gothic"/>
          <w:noProof/>
          <w:lang w:eastAsia="ko-KR"/>
        </w:rPr>
        <w:t>As of RAN3#104, there were some basic agreements on architecture including the positioning architecture in the case of split gNB. There was some discuss</w:t>
      </w:r>
      <w:r w:rsidR="00900253">
        <w:rPr>
          <w:rFonts w:eastAsia="Malgun Gothic"/>
          <w:noProof/>
          <w:lang w:eastAsia="ko-KR"/>
        </w:rPr>
        <w:t>i</w:t>
      </w:r>
      <w:r>
        <w:rPr>
          <w:rFonts w:eastAsia="Malgun Gothic"/>
          <w:noProof/>
          <w:lang w:eastAsia="ko-KR"/>
        </w:rPr>
        <w:t>on but no agreements on the F1 protocol impacts.</w:t>
      </w:r>
      <w:r w:rsidR="00766D60">
        <w:rPr>
          <w:rFonts w:eastAsia="Malgun Gothic"/>
          <w:noProof/>
          <w:lang w:eastAsia="ko-KR"/>
        </w:rPr>
        <w:t xml:space="preserve"> One aspect of concern is that requirements and details on F1 should only be considered either after the overall NRPPa functionality is established, or at least in conjunction with this funtionality</w:t>
      </w:r>
      <w:r w:rsidR="00C049D7">
        <w:rPr>
          <w:rFonts w:eastAsia="Malgun Gothic"/>
          <w:noProof/>
          <w:lang w:eastAsia="ko-KR"/>
        </w:rPr>
        <w:t xml:space="preserve"> – as opposed to extrapolation based on the reduced NRPPa functionality of release 15</w:t>
      </w:r>
      <w:r w:rsidR="00766D60">
        <w:rPr>
          <w:rFonts w:eastAsia="Malgun Gothic"/>
          <w:noProof/>
          <w:lang w:eastAsia="ko-KR"/>
        </w:rPr>
        <w:t>.</w:t>
      </w:r>
    </w:p>
    <w:p w14:paraId="0CB5D8B2" w14:textId="50AC328C" w:rsidR="009B0452" w:rsidRDefault="009B0452" w:rsidP="00B42186">
      <w:pPr>
        <w:rPr>
          <w:rFonts w:eastAsia="Malgun Gothic"/>
          <w:noProof/>
          <w:lang w:eastAsia="ko-KR"/>
        </w:rPr>
      </w:pPr>
      <w:r>
        <w:rPr>
          <w:rFonts w:eastAsia="Malgun Gothic"/>
          <w:noProof/>
          <w:lang w:eastAsia="ko-KR"/>
        </w:rPr>
        <w:t>This document review</w:t>
      </w:r>
      <w:r w:rsidR="00740DE2">
        <w:rPr>
          <w:rFonts w:eastAsia="Malgun Gothic"/>
          <w:noProof/>
          <w:lang w:eastAsia="ko-KR"/>
        </w:rPr>
        <w:t>s</w:t>
      </w:r>
      <w:r>
        <w:rPr>
          <w:rFonts w:eastAsia="Malgun Gothic"/>
          <w:noProof/>
          <w:lang w:eastAsia="ko-KR"/>
        </w:rPr>
        <w:t xml:space="preserve"> some of the general aspects of positioning support in the RAN,</w:t>
      </w:r>
      <w:r w:rsidR="00740DE2">
        <w:rPr>
          <w:rFonts w:eastAsia="Malgun Gothic"/>
          <w:noProof/>
          <w:lang w:eastAsia="ko-KR"/>
        </w:rPr>
        <w:t xml:space="preserve"> and</w:t>
      </w:r>
      <w:r w:rsidR="00766D60">
        <w:rPr>
          <w:rFonts w:eastAsia="Malgun Gothic"/>
          <w:noProof/>
          <w:lang w:eastAsia="ko-KR"/>
        </w:rPr>
        <w:t xml:space="preserve"> deriv</w:t>
      </w:r>
      <w:r w:rsidR="00740DE2">
        <w:rPr>
          <w:rFonts w:eastAsia="Malgun Gothic"/>
          <w:noProof/>
          <w:lang w:eastAsia="ko-KR"/>
        </w:rPr>
        <w:t>es</w:t>
      </w:r>
      <w:r w:rsidR="00766D60">
        <w:rPr>
          <w:rFonts w:eastAsia="Malgun Gothic"/>
          <w:noProof/>
          <w:lang w:eastAsia="ko-KR"/>
        </w:rPr>
        <w:t xml:space="preserve"> requirements for F1 based on the </w:t>
      </w:r>
      <w:r w:rsidR="00C049D7">
        <w:rPr>
          <w:rFonts w:eastAsia="Malgun Gothic"/>
          <w:noProof/>
          <w:lang w:eastAsia="ko-KR"/>
        </w:rPr>
        <w:t xml:space="preserve">expected </w:t>
      </w:r>
      <w:r w:rsidR="00766D60">
        <w:rPr>
          <w:rFonts w:eastAsia="Malgun Gothic"/>
          <w:noProof/>
          <w:lang w:eastAsia="ko-KR"/>
        </w:rPr>
        <w:t xml:space="preserve">overall </w:t>
      </w:r>
      <w:r w:rsidR="00C049D7">
        <w:rPr>
          <w:rFonts w:eastAsia="Malgun Gothic"/>
          <w:noProof/>
          <w:lang w:eastAsia="ko-KR"/>
        </w:rPr>
        <w:t xml:space="preserve">positioning </w:t>
      </w:r>
      <w:r w:rsidR="00766D60">
        <w:rPr>
          <w:rFonts w:eastAsia="Malgun Gothic"/>
          <w:noProof/>
          <w:lang w:eastAsia="ko-KR"/>
        </w:rPr>
        <w:t>functionality including that in NRPPa.</w:t>
      </w:r>
    </w:p>
    <w:p w14:paraId="377F18C6" w14:textId="3181FE25"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 xml:space="preserve">. </w:t>
      </w:r>
      <w:r w:rsidR="009B0452" w:rsidRPr="00587414">
        <w:rPr>
          <w:rFonts w:eastAsia="Malgun Gothic"/>
          <w:noProof/>
          <w:lang w:eastAsia="ko-KR"/>
        </w:rPr>
        <w:tab/>
        <w:t>Extended NG-RAN Positioning Architecture</w:t>
      </w:r>
    </w:p>
    <w:p w14:paraId="21E62917" w14:textId="0D40ACD9" w:rsidR="009B0452" w:rsidRDefault="009B0452" w:rsidP="009B0452">
      <w:r w:rsidRPr="00587414">
        <w:t xml:space="preserve">The extended architecture is shown in Figure 1 </w:t>
      </w:r>
      <w:r>
        <w:t xml:space="preserve">below </w:t>
      </w:r>
      <w:r w:rsidRPr="00587414">
        <w:t>which is based on Figure 5.1-1 in TS 38.305 [</w:t>
      </w:r>
      <w:r w:rsidR="00D61452">
        <w:t>5</w:t>
      </w:r>
      <w:r w:rsidRPr="00587414">
        <w:t>]</w:t>
      </w:r>
      <w:r>
        <w:t xml:space="preserve"> </w:t>
      </w:r>
      <w:r w:rsidRPr="00587414">
        <w:t xml:space="preserve">with the </w:t>
      </w:r>
      <w:r>
        <w:t xml:space="preserve">addition of TPs/RPs </w:t>
      </w:r>
      <w:r w:rsidRPr="00587414">
        <w:t>shown in red.</w:t>
      </w:r>
      <w:r>
        <w:t xml:space="preserve"> </w:t>
      </w:r>
    </w:p>
    <w:p w14:paraId="15C323EF" w14:textId="77777777" w:rsidR="009B0452" w:rsidRPr="00587414" w:rsidRDefault="009B0452" w:rsidP="009B0452">
      <w:pPr>
        <w:jc w:val="center"/>
      </w:pPr>
      <w:r w:rsidRPr="00F2729A">
        <w:object w:dxaOrig="10695" w:dyaOrig="5724" w14:anchorId="365D6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pt;height:190.8pt" o:ole="">
            <v:imagedata r:id="rId9" o:title=""/>
          </v:shape>
          <o:OLEObject Type="Embed" ProgID="Visio.Drawing.11" ShapeID="_x0000_i1025" DrawAspect="Content" ObjectID="_1627462453" r:id="rId10"/>
        </w:object>
      </w:r>
    </w:p>
    <w:p w14:paraId="7A4653B9" w14:textId="77777777" w:rsidR="009B0452" w:rsidRPr="00587414" w:rsidRDefault="009B0452" w:rsidP="009B0452">
      <w:pPr>
        <w:pStyle w:val="TF"/>
        <w:rPr>
          <w:rFonts w:eastAsia="MS Mincho"/>
          <w:lang w:val="en-GB"/>
        </w:rPr>
      </w:pPr>
      <w:r w:rsidRPr="00587414">
        <w:rPr>
          <w:rFonts w:eastAsia="MS Mincho"/>
          <w:lang w:val="en-GB"/>
        </w:rPr>
        <w:t>Figure 1: Extended Positioning Architecture applicable to NG-RAN</w:t>
      </w:r>
      <w:r>
        <w:rPr>
          <w:rFonts w:eastAsia="MS Mincho"/>
          <w:lang w:val="en-GB"/>
        </w:rPr>
        <w:t>.</w:t>
      </w:r>
      <w:r w:rsidRPr="00587414">
        <w:rPr>
          <w:rFonts w:eastAsia="MS Mincho"/>
          <w:lang w:val="en-GB"/>
        </w:rPr>
        <w:t xml:space="preserve"> </w:t>
      </w:r>
    </w:p>
    <w:p w14:paraId="7706E07B" w14:textId="77777777" w:rsidR="009B0452" w:rsidRPr="00587414" w:rsidRDefault="009B0452" w:rsidP="009B0452">
      <w:r w:rsidRPr="00587414">
        <w:t>Additions shown in Figure 1 comprise the following</w:t>
      </w:r>
      <w:r>
        <w:t>:</w:t>
      </w:r>
    </w:p>
    <w:p w14:paraId="5DDECDB0" w14:textId="1E360683" w:rsidR="009B0452" w:rsidRPr="00587414" w:rsidRDefault="009B0452" w:rsidP="009B0452">
      <w:pPr>
        <w:pStyle w:val="B1"/>
        <w:rPr>
          <w:rFonts w:eastAsia="Malgun Gothic"/>
          <w:noProof/>
          <w:lang w:eastAsia="ko-KR"/>
        </w:rPr>
      </w:pPr>
      <w:r w:rsidRPr="00587414">
        <w:t>-</w:t>
      </w:r>
      <w:r w:rsidRPr="00587414">
        <w:tab/>
        <w:t xml:space="preserve">Allow a gNB to control one or more </w:t>
      </w:r>
      <w:r>
        <w:rPr>
          <w:lang w:val="en-US"/>
        </w:rPr>
        <w:t xml:space="preserve">DL-PRS </w:t>
      </w:r>
      <w:r w:rsidRPr="00587414">
        <w:t>Transmission Points (TPs)</w:t>
      </w:r>
      <w:r>
        <w:rPr>
          <w:lang w:val="en-US"/>
        </w:rPr>
        <w:t xml:space="preserve"> for </w:t>
      </w:r>
      <w:r w:rsidRPr="00587414">
        <w:t>support of position</w:t>
      </w:r>
      <w:r w:rsidR="00900253">
        <w:rPr>
          <w:lang w:val="en-GB"/>
        </w:rPr>
        <w:t>ing</w:t>
      </w:r>
      <w:r w:rsidRPr="00587414">
        <w:t xml:space="preserve"> methods such as OTDOA</w:t>
      </w:r>
      <w:r>
        <w:rPr>
          <w:lang w:val="en-US"/>
        </w:rPr>
        <w:t xml:space="preserve"> (incl. PRS-based TBS), DL-AoD</w:t>
      </w:r>
      <w:r w:rsidRPr="00587414">
        <w:t xml:space="preserve"> or ECID.</w:t>
      </w:r>
    </w:p>
    <w:p w14:paraId="4785AE48" w14:textId="67FED600" w:rsidR="009B0452" w:rsidRDefault="009B0452" w:rsidP="009B0452">
      <w:pPr>
        <w:pStyle w:val="B1"/>
        <w:rPr>
          <w:lang w:val="en-US"/>
        </w:rPr>
      </w:pPr>
      <w:r w:rsidRPr="00587414">
        <w:rPr>
          <w:rFonts w:eastAsia="Malgun Gothic"/>
          <w:noProof/>
          <w:lang w:eastAsia="ko-KR"/>
        </w:rPr>
        <w:t>-</w:t>
      </w:r>
      <w:r w:rsidRPr="00587414">
        <w:rPr>
          <w:rFonts w:eastAsia="Malgun Gothic"/>
          <w:noProof/>
          <w:lang w:eastAsia="ko-KR"/>
        </w:rPr>
        <w:tab/>
      </w:r>
      <w:r w:rsidRPr="00587414">
        <w:t xml:space="preserve">Allow a gNB to control one or more </w:t>
      </w:r>
      <w:r>
        <w:rPr>
          <w:lang w:val="en-US"/>
        </w:rPr>
        <w:t xml:space="preserve">UL-PRS </w:t>
      </w:r>
      <w:r w:rsidRPr="00587414">
        <w:t xml:space="preserve">Reception Points (RPs) for </w:t>
      </w:r>
      <w:r>
        <w:rPr>
          <w:lang w:val="en-US"/>
        </w:rPr>
        <w:t xml:space="preserve">support of </w:t>
      </w:r>
      <w:r w:rsidRPr="00587414">
        <w:t>UL position</w:t>
      </w:r>
      <w:r w:rsidR="00900253">
        <w:rPr>
          <w:lang w:val="en-GB"/>
        </w:rPr>
        <w:t>ing</w:t>
      </w:r>
      <w:r w:rsidRPr="00587414">
        <w:t xml:space="preserve"> methods such as UTDOA</w:t>
      </w:r>
      <w:r>
        <w:rPr>
          <w:lang w:val="en-US"/>
        </w:rPr>
        <w:t>, UL-AoA</w:t>
      </w:r>
      <w:r w:rsidRPr="00587414">
        <w:t xml:space="preserve"> or ECID</w:t>
      </w:r>
      <w:r>
        <w:rPr>
          <w:lang w:val="en-US"/>
        </w:rPr>
        <w:t>.</w:t>
      </w:r>
    </w:p>
    <w:p w14:paraId="6E7BD5B9" w14:textId="77777777" w:rsidR="009B0452" w:rsidRPr="0025546D" w:rsidRDefault="009B0452" w:rsidP="009B0452">
      <w:pPr>
        <w:pStyle w:val="B1"/>
        <w:rPr>
          <w:rFonts w:eastAsia="Malgun Gothic"/>
          <w:noProof/>
          <w:lang w:val="en-US" w:eastAsia="ko-KR"/>
        </w:rPr>
      </w:pPr>
      <w:r>
        <w:rPr>
          <w:rFonts w:eastAsia="Malgun Gothic"/>
          <w:noProof/>
          <w:lang w:val="en-US" w:eastAsia="ko-KR"/>
        </w:rPr>
        <w:t>-</w:t>
      </w:r>
      <w:r>
        <w:rPr>
          <w:rFonts w:eastAsia="Malgun Gothic"/>
          <w:noProof/>
          <w:lang w:val="en-US" w:eastAsia="ko-KR"/>
        </w:rPr>
        <w:tab/>
        <w:t>Allow the TP and RP function to be combined into a TRP for support of UL+DL position methods such as multi</w:t>
      </w:r>
      <w:r>
        <w:rPr>
          <w:rFonts w:eastAsia="Malgun Gothic"/>
          <w:noProof/>
          <w:lang w:val="en-US" w:eastAsia="ko-KR"/>
        </w:rPr>
        <w:noBreakHyphen/>
        <w:t>cell RTT or ECID.</w:t>
      </w:r>
    </w:p>
    <w:p w14:paraId="73EBF42B" w14:textId="0533C505" w:rsidR="00BD7608" w:rsidRPr="00F73EBE" w:rsidRDefault="00F73EBE" w:rsidP="00F73EBE">
      <w:pPr>
        <w:rPr>
          <w:rFonts w:eastAsia="Malgun Gothic"/>
          <w:noProof/>
          <w:lang w:eastAsia="ko-KR"/>
        </w:rPr>
      </w:pPr>
      <w:r w:rsidRPr="00F73EBE">
        <w:rPr>
          <w:rFonts w:eastAsia="Malgun Gothic"/>
          <w:noProof/>
          <w:lang w:eastAsia="ko-KR"/>
        </w:rPr>
        <w:t>As discussed in [</w:t>
      </w:r>
      <w:r w:rsidR="00796AF6">
        <w:rPr>
          <w:rFonts w:eastAsia="Malgun Gothic"/>
          <w:noProof/>
          <w:lang w:eastAsia="ko-KR"/>
        </w:rPr>
        <w:t>6</w:t>
      </w:r>
      <w:r w:rsidRPr="00F73EBE">
        <w:rPr>
          <w:rFonts w:eastAsia="Malgun Gothic"/>
          <w:noProof/>
          <w:lang w:eastAsia="ko-KR"/>
        </w:rPr>
        <w:t xml:space="preserve">], </w:t>
      </w:r>
      <w:r w:rsidR="00BD7608" w:rsidRPr="00F73EBE">
        <w:rPr>
          <w:rFonts w:eastAsia="Malgun Gothic"/>
          <w:noProof/>
          <w:lang w:eastAsia="ko-KR"/>
        </w:rPr>
        <w:t xml:space="preserve">it </w:t>
      </w:r>
      <w:r w:rsidRPr="00F73EBE">
        <w:rPr>
          <w:rFonts w:eastAsia="Malgun Gothic"/>
          <w:noProof/>
          <w:lang w:eastAsia="ko-KR"/>
        </w:rPr>
        <w:t>is convenient to define a TRP as a generic entity (which may host transmitti</w:t>
      </w:r>
      <w:r>
        <w:rPr>
          <w:rFonts w:eastAsia="Malgun Gothic"/>
          <w:noProof/>
          <w:lang w:eastAsia="ko-KR"/>
        </w:rPr>
        <w:t>n</w:t>
      </w:r>
      <w:r w:rsidRPr="00F73EBE">
        <w:rPr>
          <w:rFonts w:eastAsia="Malgun Gothic"/>
          <w:noProof/>
          <w:lang w:eastAsia="ko-KR"/>
        </w:rPr>
        <w:t>g or receiver functionality or both).</w:t>
      </w:r>
    </w:p>
    <w:p w14:paraId="6D189F2C" w14:textId="456543E7" w:rsidR="009B0452" w:rsidRPr="00F73EBE" w:rsidRDefault="009B0452" w:rsidP="00651D14">
      <w:pPr>
        <w:ind w:left="1418" w:hanging="1418"/>
        <w:rPr>
          <w:rFonts w:eastAsia="Malgun Gothic"/>
          <w:b/>
          <w:noProof/>
          <w:lang w:eastAsia="ko-KR"/>
        </w:rPr>
      </w:pPr>
      <w:r w:rsidRPr="00EE1ABB">
        <w:rPr>
          <w:rFonts w:eastAsia="Malgun Gothic"/>
          <w:b/>
          <w:noProof/>
          <w:lang w:eastAsia="ko-KR"/>
        </w:rPr>
        <w:t>Observation 1:</w:t>
      </w:r>
      <w:r w:rsidRPr="00F73EBE">
        <w:rPr>
          <w:rFonts w:eastAsia="Malgun Gothic"/>
          <w:b/>
          <w:noProof/>
          <w:lang w:eastAsia="ko-KR"/>
        </w:rPr>
        <w:tab/>
        <w:t>The NG-RAN architecture in Release 15 can be extended in Release 16 to allow optional support of Transmission and Reception Points (TRPs) in gNBs.</w:t>
      </w:r>
    </w:p>
    <w:p w14:paraId="562AF19F" w14:textId="38D2AF85" w:rsidR="00E27245" w:rsidRDefault="001E3031" w:rsidP="00E27245">
      <w:pPr>
        <w:rPr>
          <w:rFonts w:eastAsia="Malgun Gothic"/>
          <w:noProof/>
          <w:lang w:val="en-US" w:eastAsia="ko-KR"/>
        </w:rPr>
      </w:pPr>
      <w:r>
        <w:rPr>
          <w:rFonts w:eastAsia="Malgun Gothic"/>
          <w:noProof/>
          <w:lang w:eastAsia="ko-KR"/>
        </w:rPr>
        <w:t xml:space="preserve">For a split gNB, </w:t>
      </w:r>
      <w:r w:rsidR="002A6C47">
        <w:rPr>
          <w:rFonts w:eastAsia="Malgun Gothic"/>
          <w:noProof/>
          <w:lang w:eastAsia="ko-KR"/>
        </w:rPr>
        <w:t xml:space="preserve">it was also agreed </w:t>
      </w:r>
      <w:r w:rsidR="002A6C47" w:rsidRPr="002A6C47">
        <w:rPr>
          <w:rFonts w:eastAsia="Malgun Gothic"/>
          <w:noProof/>
          <w:lang w:eastAsia="ko-KR"/>
        </w:rPr>
        <w:t>that th</w:t>
      </w:r>
      <w:r w:rsidR="00766D60" w:rsidRPr="002A6C47">
        <w:rPr>
          <w:rFonts w:eastAsia="Malgun Gothic"/>
          <w:noProof/>
          <w:lang w:eastAsia="ko-KR"/>
        </w:rPr>
        <w:t>e gNB-CU</w:t>
      </w:r>
      <w:r w:rsidR="002A6C47" w:rsidRPr="002A6C47">
        <w:rPr>
          <w:rFonts w:eastAsia="Malgun Gothic"/>
          <w:noProof/>
          <w:lang w:eastAsia="ko-KR"/>
        </w:rPr>
        <w:t xml:space="preserve"> </w:t>
      </w:r>
      <w:r w:rsidR="00766D60" w:rsidRPr="002A6C47">
        <w:rPr>
          <w:rFonts w:eastAsia="Malgun Gothic"/>
          <w:noProof/>
          <w:lang w:eastAsia="ko-KR"/>
        </w:rPr>
        <w:t>terminates the NRPPa protocol</w:t>
      </w:r>
      <w:r w:rsidR="002A6C47" w:rsidRPr="002A6C47">
        <w:rPr>
          <w:rFonts w:eastAsia="Malgun Gothic"/>
          <w:noProof/>
          <w:lang w:eastAsia="ko-KR"/>
        </w:rPr>
        <w:t xml:space="preserve">, and </w:t>
      </w:r>
      <w:r w:rsidR="00766D60" w:rsidRPr="002A6C47">
        <w:rPr>
          <w:rFonts w:eastAsia="Malgun Gothic"/>
          <w:noProof/>
          <w:lang w:eastAsia="ko-KR"/>
        </w:rPr>
        <w:t>gNB-DU may include positioning measurement functionality.</w:t>
      </w:r>
      <w:r w:rsidR="002A6C47">
        <w:rPr>
          <w:rFonts w:eastAsia="Malgun Gothic"/>
          <w:noProof/>
          <w:lang w:eastAsia="ko-KR"/>
        </w:rPr>
        <w:t xml:space="preserve"> </w:t>
      </w:r>
      <w:r w:rsidR="00900253">
        <w:rPr>
          <w:rFonts w:eastAsia="Malgun Gothic"/>
          <w:noProof/>
          <w:lang w:eastAsia="ko-KR"/>
        </w:rPr>
        <w:t xml:space="preserve">In addition, </w:t>
      </w:r>
      <w:r w:rsidR="00E27245">
        <w:rPr>
          <w:rFonts w:eastAsia="Malgun Gothic"/>
          <w:noProof/>
          <w:lang w:val="en-US" w:eastAsia="ko-KR"/>
        </w:rPr>
        <w:t>it has already been noted [</w:t>
      </w:r>
      <w:r w:rsidR="00536FAC">
        <w:rPr>
          <w:rFonts w:eastAsia="Malgun Gothic"/>
          <w:noProof/>
          <w:lang w:val="en-US" w:eastAsia="ko-KR"/>
        </w:rPr>
        <w:t>6</w:t>
      </w:r>
      <w:r w:rsidR="00E27245">
        <w:rPr>
          <w:rFonts w:eastAsia="Malgun Gothic"/>
          <w:noProof/>
          <w:lang w:val="en-US" w:eastAsia="ko-KR"/>
        </w:rPr>
        <w:t xml:space="preserve">] that, in certain deployment scenarios where sufficient communication coverage exists, but additional positioning coverage is desired </w:t>
      </w:r>
      <w:r w:rsidR="00E27245" w:rsidRPr="005E04BF">
        <w:rPr>
          <w:rFonts w:eastAsia="Malgun Gothic"/>
          <w:noProof/>
          <w:lang w:val="en-US" w:eastAsia="ko-KR"/>
        </w:rPr>
        <w:t>(e.g., factory IIoT scenarios</w:t>
      </w:r>
      <w:r w:rsidR="00E27245">
        <w:rPr>
          <w:rFonts w:eastAsia="Malgun Gothic"/>
          <w:noProof/>
          <w:lang w:val="en-US" w:eastAsia="ko-KR"/>
        </w:rPr>
        <w:t>, etc.</w:t>
      </w:r>
      <w:r w:rsidR="00E27245" w:rsidRPr="005E04BF">
        <w:rPr>
          <w:rFonts w:eastAsia="Malgun Gothic"/>
          <w:noProof/>
          <w:lang w:val="en-US" w:eastAsia="ko-KR"/>
        </w:rPr>
        <w:t>)</w:t>
      </w:r>
      <w:r w:rsidR="00E27245">
        <w:rPr>
          <w:rFonts w:eastAsia="Malgun Gothic"/>
          <w:noProof/>
          <w:lang w:val="en-US" w:eastAsia="ko-KR"/>
        </w:rPr>
        <w:t xml:space="preserve"> a physically separate positioning TRP may be more economic, since only a small subset of gNB-DU functionality would be required for positioning purposes.</w:t>
      </w:r>
      <w:r w:rsidR="002A6C47">
        <w:rPr>
          <w:rFonts w:eastAsia="Malgun Gothic"/>
          <w:noProof/>
          <w:lang w:val="en-US" w:eastAsia="ko-KR"/>
        </w:rPr>
        <w:t xml:space="preserve"> </w:t>
      </w:r>
      <w:r w:rsidR="00E27245">
        <w:rPr>
          <w:rFonts w:eastAsia="Malgun Gothic"/>
          <w:noProof/>
          <w:lang w:val="en-US" w:eastAsia="ko-KR"/>
        </w:rPr>
        <w:t>The TRPs would need to host only PHY layer and would have no need for F1-u termination. Therefore, they would essentially be a reduced functionality gNB-DU</w:t>
      </w:r>
      <w:r w:rsidR="001057A1">
        <w:rPr>
          <w:rFonts w:eastAsia="Malgun Gothic"/>
          <w:noProof/>
          <w:lang w:val="en-US" w:eastAsia="ko-KR"/>
        </w:rPr>
        <w:t>, which can be referred to as gNB-DU</w:t>
      </w:r>
      <w:r w:rsidR="001057A1" w:rsidRPr="001057A1">
        <w:rPr>
          <w:rFonts w:eastAsia="Malgun Gothic"/>
          <w:noProof/>
          <w:vertAlign w:val="subscript"/>
          <w:lang w:val="en-US" w:eastAsia="ko-KR"/>
        </w:rPr>
        <w:t>p</w:t>
      </w:r>
      <w:r w:rsidR="001057A1">
        <w:rPr>
          <w:rFonts w:eastAsia="Malgun Gothic"/>
          <w:noProof/>
          <w:lang w:val="en-US" w:eastAsia="ko-KR"/>
        </w:rPr>
        <w:t xml:space="preserve"> (see [</w:t>
      </w:r>
      <w:r w:rsidR="00A3584D">
        <w:rPr>
          <w:rFonts w:eastAsia="Malgun Gothic"/>
          <w:noProof/>
          <w:lang w:val="en-US" w:eastAsia="ko-KR"/>
        </w:rPr>
        <w:t>7</w:t>
      </w:r>
      <w:r w:rsidR="001057A1">
        <w:rPr>
          <w:rFonts w:eastAsia="Malgun Gothic"/>
          <w:noProof/>
          <w:lang w:val="en-US" w:eastAsia="ko-KR"/>
        </w:rPr>
        <w:t>] for resulting architecture).</w:t>
      </w:r>
    </w:p>
    <w:p w14:paraId="0657C048" w14:textId="5817D7F9" w:rsidR="00900253" w:rsidRPr="008E2601" w:rsidRDefault="00900253" w:rsidP="008E2601">
      <w:pPr>
        <w:ind w:left="1418" w:hanging="1418"/>
        <w:rPr>
          <w:rFonts w:eastAsia="Malgun Gothic"/>
          <w:b/>
          <w:noProof/>
          <w:lang w:eastAsia="ko-KR"/>
        </w:rPr>
      </w:pPr>
      <w:r w:rsidRPr="008E2601">
        <w:rPr>
          <w:rFonts w:eastAsia="Malgun Gothic"/>
          <w:b/>
          <w:noProof/>
          <w:lang w:eastAsia="ko-KR"/>
        </w:rPr>
        <w:t>Observation 2:</w:t>
      </w:r>
      <w:r w:rsidRPr="008E2601">
        <w:rPr>
          <w:rFonts w:eastAsia="Malgun Gothic"/>
          <w:b/>
          <w:noProof/>
          <w:lang w:eastAsia="ko-KR"/>
        </w:rPr>
        <w:tab/>
        <w:t xml:space="preserve">F1-c </w:t>
      </w:r>
      <w:r w:rsidR="00E27245">
        <w:rPr>
          <w:rFonts w:eastAsia="Malgun Gothic"/>
          <w:b/>
          <w:noProof/>
          <w:lang w:eastAsia="ko-KR"/>
        </w:rPr>
        <w:t>supports</w:t>
      </w:r>
      <w:r w:rsidRPr="008E2601">
        <w:rPr>
          <w:rFonts w:eastAsia="Malgun Gothic"/>
          <w:b/>
          <w:noProof/>
          <w:lang w:eastAsia="ko-KR"/>
        </w:rPr>
        <w:t xml:space="preserve"> connectivity towards TRPs in the gNB-DU. An F1-c instance may support </w:t>
      </w:r>
      <w:r w:rsidR="008E2601" w:rsidRPr="008E2601">
        <w:rPr>
          <w:rFonts w:eastAsia="Malgun Gothic"/>
          <w:b/>
          <w:noProof/>
          <w:lang w:eastAsia="ko-KR"/>
        </w:rPr>
        <w:t xml:space="preserve">cell services, </w:t>
      </w:r>
      <w:r w:rsidRPr="008E2601">
        <w:rPr>
          <w:rFonts w:eastAsia="Malgun Gothic"/>
          <w:b/>
          <w:noProof/>
          <w:lang w:eastAsia="ko-KR"/>
        </w:rPr>
        <w:t xml:space="preserve">positioning </w:t>
      </w:r>
      <w:r w:rsidR="008E2601" w:rsidRPr="008E2601">
        <w:rPr>
          <w:rFonts w:eastAsia="Malgun Gothic"/>
          <w:b/>
          <w:noProof/>
          <w:lang w:eastAsia="ko-KR"/>
        </w:rPr>
        <w:t>services, or both.</w:t>
      </w:r>
      <w:r w:rsidRPr="008E2601">
        <w:rPr>
          <w:rFonts w:eastAsia="Malgun Gothic"/>
          <w:b/>
          <w:noProof/>
          <w:lang w:eastAsia="ko-KR"/>
        </w:rPr>
        <w:t xml:space="preserve"> </w:t>
      </w:r>
    </w:p>
    <w:p w14:paraId="21FDCB62" w14:textId="7CF12B41" w:rsidR="00766D60" w:rsidRPr="00587414" w:rsidRDefault="00766D60" w:rsidP="00766D60">
      <w:pPr>
        <w:pStyle w:val="Heading1"/>
        <w:rPr>
          <w:rFonts w:eastAsia="Malgun Gothic"/>
          <w:noProof/>
          <w:lang w:eastAsia="ko-KR"/>
        </w:rPr>
      </w:pPr>
      <w:r>
        <w:rPr>
          <w:rFonts w:eastAsia="Malgun Gothic"/>
          <w:noProof/>
          <w:lang w:eastAsia="ko-KR"/>
        </w:rPr>
        <w:t>3</w:t>
      </w:r>
      <w:r w:rsidRPr="00587414">
        <w:rPr>
          <w:rFonts w:eastAsia="Malgun Gothic" w:hint="eastAsia"/>
          <w:noProof/>
          <w:lang w:eastAsia="ko-KR"/>
        </w:rPr>
        <w:t xml:space="preserve">. </w:t>
      </w:r>
      <w:r w:rsidRPr="00587414">
        <w:rPr>
          <w:rFonts w:eastAsia="Malgun Gothic"/>
          <w:noProof/>
          <w:lang w:eastAsia="ko-KR"/>
        </w:rPr>
        <w:tab/>
      </w:r>
      <w:r w:rsidR="00EE66B7">
        <w:rPr>
          <w:rFonts w:eastAsia="Malgun Gothic"/>
          <w:noProof/>
          <w:lang w:val="en-US" w:eastAsia="ko-KR"/>
        </w:rPr>
        <w:t>LMF functionality towards TRPs</w:t>
      </w:r>
    </w:p>
    <w:p w14:paraId="270C93B0" w14:textId="3C28A11F" w:rsidR="00280D6B" w:rsidRDefault="00280D6B" w:rsidP="00B42186">
      <w:pPr>
        <w:rPr>
          <w:rFonts w:eastAsia="Malgun Gothic"/>
          <w:noProof/>
          <w:lang w:eastAsia="ko-KR"/>
        </w:rPr>
      </w:pPr>
      <w:r>
        <w:rPr>
          <w:rFonts w:eastAsia="Malgun Gothic"/>
          <w:noProof/>
          <w:lang w:eastAsia="ko-KR"/>
        </w:rPr>
        <w:t xml:space="preserve">From NRPPa point of view, the messages and functionality should not depend on the specific architecture deployed (e.g. whether the TRPs are reached via F1, or whether a TRP is co-located with a gNB-DU offering cell services). In </w:t>
      </w:r>
      <w:r w:rsidR="004D1E06">
        <w:rPr>
          <w:rFonts w:eastAsia="Malgun Gothic"/>
          <w:noProof/>
          <w:lang w:eastAsia="ko-KR"/>
        </w:rPr>
        <w:t>general</w:t>
      </w:r>
      <w:r>
        <w:rPr>
          <w:rFonts w:eastAsia="Malgun Gothic"/>
          <w:noProof/>
          <w:lang w:eastAsia="ko-KR"/>
        </w:rPr>
        <w:t xml:space="preserve">, </w:t>
      </w:r>
      <w:r w:rsidR="004D1E06">
        <w:rPr>
          <w:rFonts w:eastAsia="Malgun Gothic"/>
          <w:noProof/>
          <w:lang w:eastAsia="ko-KR"/>
        </w:rPr>
        <w:t xml:space="preserve">and regardless of deployment scenario, </w:t>
      </w:r>
      <w:r>
        <w:rPr>
          <w:rFonts w:eastAsia="Malgun Gothic"/>
          <w:noProof/>
          <w:lang w:eastAsia="ko-KR"/>
        </w:rPr>
        <w:t>the LMF will need to address TRPs in NRPPa messages. For example:</w:t>
      </w:r>
    </w:p>
    <w:p w14:paraId="627ACC91" w14:textId="22E49D1E" w:rsidR="00280D6B" w:rsidRDefault="00280D6B" w:rsidP="00280D6B">
      <w:pPr>
        <w:pStyle w:val="ListParagraph"/>
        <w:numPr>
          <w:ilvl w:val="0"/>
          <w:numId w:val="20"/>
        </w:numPr>
        <w:rPr>
          <w:rFonts w:eastAsia="Malgun Gothic"/>
          <w:noProof/>
          <w:lang w:eastAsia="ko-KR"/>
        </w:rPr>
      </w:pPr>
      <w:r>
        <w:rPr>
          <w:rFonts w:eastAsia="Malgun Gothic"/>
          <w:noProof/>
          <w:lang w:eastAsia="ko-KR"/>
        </w:rPr>
        <w:t>A</w:t>
      </w:r>
      <w:r w:rsidRPr="00280D6B">
        <w:rPr>
          <w:rFonts w:eastAsia="Malgun Gothic"/>
          <w:noProof/>
          <w:lang w:eastAsia="ko-KR"/>
        </w:rPr>
        <w:t xml:space="preserve">n LMF needs to be able to control UL measurements on a per </w:t>
      </w:r>
      <w:r w:rsidR="00F73EBE">
        <w:rPr>
          <w:rFonts w:eastAsia="Malgun Gothic"/>
          <w:noProof/>
          <w:lang w:eastAsia="ko-KR"/>
        </w:rPr>
        <w:t xml:space="preserve">TRP </w:t>
      </w:r>
      <w:r w:rsidRPr="00280D6B">
        <w:rPr>
          <w:rFonts w:eastAsia="Malgun Gothic"/>
          <w:noProof/>
          <w:lang w:eastAsia="ko-KR"/>
        </w:rPr>
        <w:t>basis, and to receive UL measurements that relate to a specific TRP.</w:t>
      </w:r>
    </w:p>
    <w:p w14:paraId="77616C90" w14:textId="1B461785" w:rsidR="00C37B7E" w:rsidRDefault="00C37B7E" w:rsidP="00280D6B">
      <w:pPr>
        <w:pStyle w:val="ListParagraph"/>
        <w:numPr>
          <w:ilvl w:val="0"/>
          <w:numId w:val="20"/>
        </w:numPr>
        <w:rPr>
          <w:rFonts w:eastAsia="Malgun Gothic"/>
          <w:noProof/>
          <w:lang w:eastAsia="ko-KR"/>
        </w:rPr>
      </w:pPr>
      <w:r>
        <w:rPr>
          <w:rFonts w:eastAsia="Malgun Gothic"/>
          <w:noProof/>
          <w:lang w:eastAsia="ko-KR"/>
        </w:rPr>
        <w:t xml:space="preserve">An LMF needs to be able to </w:t>
      </w:r>
      <w:r w:rsidRPr="00C37B7E">
        <w:rPr>
          <w:rFonts w:eastAsia="Malgun Gothic"/>
          <w:noProof/>
          <w:lang w:eastAsia="ko-KR"/>
        </w:rPr>
        <w:t>control DL PRS transmission on a per TRP basis.</w:t>
      </w:r>
    </w:p>
    <w:p w14:paraId="5FBF0902" w14:textId="05A4565D" w:rsidR="004D1E06" w:rsidRDefault="002A6C47" w:rsidP="00280D6B">
      <w:pPr>
        <w:pStyle w:val="ListParagraph"/>
        <w:numPr>
          <w:ilvl w:val="0"/>
          <w:numId w:val="20"/>
        </w:numPr>
        <w:rPr>
          <w:rFonts w:eastAsia="Malgun Gothic"/>
          <w:noProof/>
          <w:lang w:eastAsia="ko-KR"/>
        </w:rPr>
      </w:pPr>
      <w:r>
        <w:rPr>
          <w:rFonts w:eastAsia="Malgun Gothic"/>
          <w:noProof/>
          <w:lang w:eastAsia="ko-KR"/>
        </w:rPr>
        <w:t>Further to the above, an LMF needs to be able to control individual resources within a TRP [</w:t>
      </w:r>
      <w:r w:rsidR="00612E84">
        <w:rPr>
          <w:rFonts w:eastAsia="Malgun Gothic"/>
          <w:noProof/>
          <w:lang w:eastAsia="ko-KR"/>
        </w:rPr>
        <w:t>8</w:t>
      </w:r>
      <w:r>
        <w:rPr>
          <w:rFonts w:eastAsia="Malgun Gothic"/>
          <w:noProof/>
          <w:lang w:eastAsia="ko-KR"/>
        </w:rPr>
        <w:t xml:space="preserve">]; individual resources may be e.g. specific antennas or beams. </w:t>
      </w:r>
    </w:p>
    <w:p w14:paraId="65671095" w14:textId="0C91E77C" w:rsidR="00280D6B" w:rsidRDefault="00280D6B" w:rsidP="00280D6B">
      <w:pPr>
        <w:pStyle w:val="ListParagraph"/>
        <w:numPr>
          <w:ilvl w:val="0"/>
          <w:numId w:val="20"/>
        </w:numPr>
        <w:rPr>
          <w:rFonts w:eastAsia="Malgun Gothic"/>
          <w:noProof/>
          <w:lang w:eastAsia="ko-KR"/>
        </w:rPr>
      </w:pPr>
      <w:r w:rsidRPr="00280D6B">
        <w:rPr>
          <w:rFonts w:eastAsia="Malgun Gothic"/>
          <w:noProof/>
          <w:lang w:eastAsia="ko-KR"/>
        </w:rPr>
        <w:t xml:space="preserve">The assistance data proposed for DL UE based mode </w:t>
      </w:r>
      <w:r>
        <w:rPr>
          <w:rFonts w:eastAsia="Malgun Gothic"/>
          <w:noProof/>
          <w:lang w:eastAsia="ko-KR"/>
        </w:rPr>
        <w:t>[</w:t>
      </w:r>
      <w:r w:rsidR="00A74C29">
        <w:rPr>
          <w:rFonts w:eastAsia="Malgun Gothic"/>
          <w:noProof/>
          <w:lang w:eastAsia="ko-KR"/>
        </w:rPr>
        <w:t>9</w:t>
      </w:r>
      <w:r>
        <w:rPr>
          <w:rFonts w:eastAsia="Malgun Gothic"/>
          <w:noProof/>
          <w:lang w:eastAsia="ko-KR"/>
        </w:rPr>
        <w:t xml:space="preserve">] </w:t>
      </w:r>
      <w:r w:rsidRPr="00280D6B">
        <w:rPr>
          <w:rFonts w:eastAsia="Malgun Gothic"/>
          <w:noProof/>
          <w:lang w:eastAsia="ko-KR"/>
        </w:rPr>
        <w:t xml:space="preserve">is organized around TRPs, </w:t>
      </w:r>
      <w:r w:rsidR="002A6C47">
        <w:rPr>
          <w:rFonts w:eastAsia="Malgun Gothic"/>
          <w:noProof/>
          <w:lang w:eastAsia="ko-KR"/>
        </w:rPr>
        <w:t xml:space="preserve">and respective </w:t>
      </w:r>
      <w:r w:rsidRPr="00280D6B">
        <w:rPr>
          <w:rFonts w:eastAsia="Malgun Gothic"/>
          <w:noProof/>
          <w:lang w:eastAsia="ko-KR"/>
        </w:rPr>
        <w:t>resource</w:t>
      </w:r>
      <w:r w:rsidR="002A6C47">
        <w:rPr>
          <w:rFonts w:eastAsia="Malgun Gothic"/>
          <w:noProof/>
          <w:lang w:eastAsia="ko-KR"/>
        </w:rPr>
        <w:t>s</w:t>
      </w:r>
      <w:r w:rsidRPr="00280D6B">
        <w:rPr>
          <w:rFonts w:eastAsia="Malgun Gothic"/>
          <w:noProof/>
          <w:lang w:eastAsia="ko-KR"/>
        </w:rPr>
        <w:t xml:space="preserve"> in order to provide an association with separate assistance data </w:t>
      </w:r>
      <w:r w:rsidR="006E1DAA">
        <w:rPr>
          <w:rFonts w:eastAsia="Malgun Gothic"/>
          <w:noProof/>
          <w:lang w:eastAsia="ko-KR"/>
        </w:rPr>
        <w:t xml:space="preserve">for DL PRS measurements </w:t>
      </w:r>
      <w:r w:rsidRPr="00280D6B">
        <w:rPr>
          <w:rFonts w:eastAsia="Malgun Gothic"/>
          <w:noProof/>
          <w:lang w:eastAsia="ko-KR"/>
        </w:rPr>
        <w:t>(</w:t>
      </w:r>
      <w:r w:rsidR="006E1DAA">
        <w:rPr>
          <w:rFonts w:eastAsia="Malgun Gothic"/>
          <w:noProof/>
          <w:lang w:eastAsia="ko-KR"/>
        </w:rPr>
        <w:t xml:space="preserve">e.g. </w:t>
      </w:r>
      <w:r w:rsidRPr="00280D6B">
        <w:rPr>
          <w:rFonts w:eastAsia="Malgun Gothic"/>
          <w:noProof/>
          <w:lang w:eastAsia="ko-KR"/>
        </w:rPr>
        <w:t xml:space="preserve">which would be in a different posSIB when broadcast is used). </w:t>
      </w:r>
    </w:p>
    <w:p w14:paraId="4B7DA1D6" w14:textId="1CAD09B3" w:rsidR="00280D6B" w:rsidRPr="00C37B7E" w:rsidRDefault="00280D6B" w:rsidP="00C37B7E">
      <w:pPr>
        <w:rPr>
          <w:rFonts w:eastAsia="Malgun Gothic"/>
          <w:noProof/>
          <w:lang w:eastAsia="ko-KR"/>
        </w:rPr>
      </w:pPr>
      <w:r w:rsidRPr="00C37B7E">
        <w:rPr>
          <w:rFonts w:eastAsia="Malgun Gothic"/>
          <w:noProof/>
          <w:lang w:eastAsia="ko-KR"/>
        </w:rPr>
        <w:lastRenderedPageBreak/>
        <w:t>In any case, the LMF needs to have effective control and visibility of individual T</w:t>
      </w:r>
      <w:r w:rsidR="00F73EBE">
        <w:rPr>
          <w:rFonts w:eastAsia="Malgun Gothic"/>
          <w:noProof/>
          <w:lang w:eastAsia="ko-KR"/>
        </w:rPr>
        <w:t>R</w:t>
      </w:r>
      <w:r w:rsidRPr="00C37B7E">
        <w:rPr>
          <w:rFonts w:eastAsia="Malgun Gothic"/>
          <w:noProof/>
          <w:lang w:eastAsia="ko-KR"/>
        </w:rPr>
        <w:t xml:space="preserve">Ps for OTDOA, UTDOA multi-cell RTT. </w:t>
      </w:r>
      <w:r w:rsidR="00C37B7E">
        <w:rPr>
          <w:rFonts w:eastAsia="Malgun Gothic"/>
          <w:noProof/>
          <w:lang w:eastAsia="ko-KR"/>
        </w:rPr>
        <w:t>B</w:t>
      </w:r>
      <w:r w:rsidR="00C37B7E" w:rsidRPr="00C37B7E">
        <w:rPr>
          <w:rFonts w:eastAsia="Malgun Gothic"/>
          <w:noProof/>
          <w:lang w:eastAsia="ko-KR"/>
        </w:rPr>
        <w:t>lanket command</w:t>
      </w:r>
      <w:r w:rsidR="00C37B7E">
        <w:rPr>
          <w:rFonts w:eastAsia="Malgun Gothic"/>
          <w:noProof/>
          <w:lang w:eastAsia="ko-KR"/>
        </w:rPr>
        <w:t>s</w:t>
      </w:r>
      <w:r w:rsidR="00C37B7E" w:rsidRPr="00C37B7E">
        <w:rPr>
          <w:rFonts w:eastAsia="Malgun Gothic"/>
          <w:noProof/>
          <w:lang w:eastAsia="ko-KR"/>
        </w:rPr>
        <w:t xml:space="preserve"> to a gNB (gNB-CU) to measure UL PRS or transmit DL PRS could not work effectively as the gNB-CU would not know which T</w:t>
      </w:r>
      <w:r w:rsidR="00F73EBE">
        <w:rPr>
          <w:rFonts w:eastAsia="Malgun Gothic"/>
          <w:noProof/>
          <w:lang w:eastAsia="ko-KR"/>
        </w:rPr>
        <w:t>RPs</w:t>
      </w:r>
      <w:r w:rsidR="00C37B7E" w:rsidRPr="00C37B7E">
        <w:rPr>
          <w:rFonts w:eastAsia="Malgun Gothic"/>
          <w:noProof/>
          <w:lang w:eastAsia="ko-KR"/>
        </w:rPr>
        <w:t xml:space="preserve"> should be invoked</w:t>
      </w:r>
      <w:r w:rsidR="00C37B7E">
        <w:rPr>
          <w:rFonts w:eastAsia="Malgun Gothic"/>
          <w:noProof/>
          <w:lang w:eastAsia="ko-KR"/>
        </w:rPr>
        <w:t>.</w:t>
      </w:r>
      <w:r w:rsidR="002A6C47">
        <w:rPr>
          <w:rFonts w:eastAsia="Malgun Gothic"/>
          <w:noProof/>
          <w:lang w:eastAsia="ko-KR"/>
        </w:rPr>
        <w:t xml:space="preserve"> Furthermore, granular control of resources for a TRP is not poss</w:t>
      </w:r>
      <w:r w:rsidR="00C13275">
        <w:rPr>
          <w:rFonts w:eastAsia="Malgun Gothic"/>
          <w:noProof/>
          <w:lang w:eastAsia="ko-KR"/>
        </w:rPr>
        <w:t>i</w:t>
      </w:r>
      <w:r w:rsidR="002A6C47">
        <w:rPr>
          <w:rFonts w:eastAsia="Malgun Gothic"/>
          <w:noProof/>
          <w:lang w:eastAsia="ko-KR"/>
        </w:rPr>
        <w:t>ble without addressing a specific TRP.</w:t>
      </w:r>
    </w:p>
    <w:p w14:paraId="28471F04" w14:textId="4195F222" w:rsidR="00280D6B" w:rsidRDefault="004D1E06" w:rsidP="004D1E06">
      <w:pPr>
        <w:ind w:left="1418" w:hanging="1418"/>
        <w:rPr>
          <w:rFonts w:eastAsia="Malgun Gothic"/>
          <w:noProof/>
          <w:lang w:eastAsia="ko-KR"/>
        </w:rPr>
      </w:pPr>
      <w:r w:rsidRPr="00EE1ABB">
        <w:rPr>
          <w:rFonts w:eastAsia="Malgun Gothic"/>
          <w:b/>
          <w:noProof/>
          <w:lang w:eastAsia="ko-KR"/>
        </w:rPr>
        <w:t xml:space="preserve">Observation </w:t>
      </w:r>
      <w:r>
        <w:rPr>
          <w:rFonts w:eastAsia="Malgun Gothic"/>
          <w:b/>
          <w:noProof/>
          <w:lang w:eastAsia="ko-KR"/>
        </w:rPr>
        <w:t>3</w:t>
      </w:r>
      <w:r w:rsidRPr="00EE1ABB">
        <w:rPr>
          <w:rFonts w:eastAsia="Malgun Gothic"/>
          <w:b/>
          <w:noProof/>
          <w:lang w:eastAsia="ko-KR"/>
        </w:rPr>
        <w:t>:</w:t>
      </w:r>
      <w:r w:rsidRPr="00587414">
        <w:rPr>
          <w:rFonts w:eastAsia="Malgun Gothic"/>
          <w:noProof/>
          <w:lang w:eastAsia="ko-KR"/>
        </w:rPr>
        <w:tab/>
      </w:r>
      <w:r>
        <w:rPr>
          <w:rFonts w:eastAsia="Malgun Gothic"/>
          <w:noProof/>
          <w:lang w:eastAsia="ko-KR"/>
        </w:rPr>
        <w:tab/>
      </w:r>
      <w:r w:rsidRPr="00F10E3C">
        <w:rPr>
          <w:rFonts w:eastAsia="Malgun Gothic"/>
          <w:b/>
          <w:noProof/>
          <w:lang w:eastAsia="ko-KR"/>
        </w:rPr>
        <w:t>The LMF needs to have control and visibility of individual TRPs in at least some NRPPa positioning procedures.</w:t>
      </w:r>
    </w:p>
    <w:p w14:paraId="44CA392B" w14:textId="7C4E0EAC" w:rsidR="00E27245" w:rsidRDefault="00E27245" w:rsidP="004D1E06">
      <w:pPr>
        <w:pStyle w:val="Heading1"/>
        <w:rPr>
          <w:rFonts w:eastAsia="Malgun Gothic"/>
          <w:noProof/>
          <w:lang w:val="en-US" w:eastAsia="ko-KR"/>
        </w:rPr>
      </w:pPr>
      <w:r>
        <w:rPr>
          <w:rFonts w:eastAsia="Malgun Gothic"/>
          <w:noProof/>
          <w:lang w:val="en-US" w:eastAsia="ko-KR"/>
        </w:rPr>
        <w:t>4.</w:t>
      </w:r>
      <w:r>
        <w:rPr>
          <w:rFonts w:eastAsia="Malgun Gothic"/>
          <w:noProof/>
          <w:lang w:val="en-US" w:eastAsia="ko-KR"/>
        </w:rPr>
        <w:tab/>
        <w:t xml:space="preserve">NRPPa </w:t>
      </w:r>
      <w:r w:rsidR="00491DD8">
        <w:rPr>
          <w:rFonts w:eastAsia="Malgun Gothic"/>
          <w:noProof/>
          <w:lang w:val="en-US" w:eastAsia="ko-KR"/>
        </w:rPr>
        <w:t xml:space="preserve">and F1AP </w:t>
      </w:r>
      <w:r>
        <w:rPr>
          <w:rFonts w:eastAsia="Malgun Gothic"/>
          <w:noProof/>
          <w:lang w:val="en-US" w:eastAsia="ko-KR"/>
        </w:rPr>
        <w:t>requirements</w:t>
      </w:r>
    </w:p>
    <w:p w14:paraId="24C8BE21" w14:textId="1CAD6C3A" w:rsidR="00DF6B97" w:rsidRDefault="00DF6B97" w:rsidP="00DF6B97">
      <w:pPr>
        <w:pStyle w:val="Heading2"/>
        <w:rPr>
          <w:rFonts w:eastAsia="Malgun Gothic"/>
          <w:lang w:val="en-US" w:eastAsia="ko-KR"/>
        </w:rPr>
      </w:pPr>
      <w:r>
        <w:rPr>
          <w:rFonts w:eastAsia="Malgun Gothic"/>
          <w:lang w:val="en-US" w:eastAsia="ko-KR"/>
        </w:rPr>
        <w:t>4.1</w:t>
      </w:r>
      <w:r>
        <w:rPr>
          <w:rFonts w:eastAsia="Malgun Gothic"/>
          <w:lang w:val="en-US" w:eastAsia="ko-KR"/>
        </w:rPr>
        <w:tab/>
        <w:t>Message structure</w:t>
      </w:r>
    </w:p>
    <w:p w14:paraId="22C58396" w14:textId="135CB306" w:rsidR="00E27245" w:rsidRDefault="00E27245" w:rsidP="00E27245">
      <w:pPr>
        <w:rPr>
          <w:rFonts w:eastAsia="Malgun Gothic"/>
          <w:lang w:val="en-US" w:eastAsia="ko-KR"/>
        </w:rPr>
      </w:pPr>
      <w:r>
        <w:rPr>
          <w:rFonts w:eastAsia="Malgun Gothic"/>
          <w:lang w:val="en-US" w:eastAsia="ko-KR"/>
        </w:rPr>
        <w:t>Based on the above, we expect to have NRPP</w:t>
      </w:r>
      <w:r w:rsidR="00720FBA">
        <w:rPr>
          <w:rFonts w:eastAsia="Malgun Gothic"/>
          <w:lang w:val="en-US" w:eastAsia="ko-KR"/>
        </w:rPr>
        <w:t>a</w:t>
      </w:r>
      <w:r>
        <w:rPr>
          <w:rFonts w:eastAsia="Malgun Gothic"/>
          <w:lang w:val="en-US" w:eastAsia="ko-KR"/>
        </w:rPr>
        <w:t xml:space="preserve"> </w:t>
      </w:r>
      <w:r w:rsidR="001057A1">
        <w:rPr>
          <w:rFonts w:eastAsia="Malgun Gothic"/>
          <w:lang w:val="en-US" w:eastAsia="ko-KR"/>
        </w:rPr>
        <w:t>messages</w:t>
      </w:r>
      <w:r>
        <w:rPr>
          <w:rFonts w:eastAsia="Malgun Gothic"/>
          <w:lang w:val="en-US" w:eastAsia="ko-KR"/>
        </w:rPr>
        <w:t xml:space="preserve"> that will </w:t>
      </w:r>
    </w:p>
    <w:p w14:paraId="16FBADDF" w14:textId="1ABA72DB" w:rsidR="00E27245" w:rsidRDefault="00E27245" w:rsidP="00E27245">
      <w:pPr>
        <w:pStyle w:val="ListParagraph"/>
        <w:numPr>
          <w:ilvl w:val="0"/>
          <w:numId w:val="19"/>
        </w:numPr>
        <w:rPr>
          <w:rFonts w:eastAsia="Malgun Gothic"/>
          <w:lang w:val="en-US" w:eastAsia="ko-KR"/>
        </w:rPr>
      </w:pPr>
      <w:r>
        <w:rPr>
          <w:rFonts w:eastAsia="Malgun Gothic"/>
          <w:lang w:val="en-US" w:eastAsia="ko-KR"/>
        </w:rPr>
        <w:t>Specifically address a TRP to request specific measurements</w:t>
      </w:r>
      <w:r w:rsidR="001057A1">
        <w:rPr>
          <w:rFonts w:eastAsia="Malgun Gothic"/>
          <w:lang w:val="en-US" w:eastAsia="ko-KR"/>
        </w:rPr>
        <w:t xml:space="preserve"> (possibly indicating TRP resources to be used)</w:t>
      </w:r>
      <w:r w:rsidR="00726AB9">
        <w:rPr>
          <w:rFonts w:eastAsia="Malgun Gothic"/>
          <w:lang w:val="en-US" w:eastAsia="ko-KR"/>
        </w:rPr>
        <w:t>.</w:t>
      </w:r>
    </w:p>
    <w:p w14:paraId="75CCA16C" w14:textId="7DD4F7B9" w:rsidR="00E27245" w:rsidRDefault="00E27245" w:rsidP="00E27245">
      <w:pPr>
        <w:pStyle w:val="ListParagraph"/>
        <w:numPr>
          <w:ilvl w:val="0"/>
          <w:numId w:val="19"/>
        </w:numPr>
        <w:rPr>
          <w:rFonts w:eastAsia="Malgun Gothic"/>
          <w:lang w:val="en-US" w:eastAsia="ko-KR"/>
        </w:rPr>
      </w:pPr>
      <w:r>
        <w:rPr>
          <w:rFonts w:eastAsia="Malgun Gothic"/>
          <w:lang w:val="en-US" w:eastAsia="ko-KR"/>
        </w:rPr>
        <w:t>Specifically address a TRP to request specific transmissions</w:t>
      </w:r>
      <w:r w:rsidR="001057A1">
        <w:rPr>
          <w:rFonts w:eastAsia="Malgun Gothic"/>
          <w:lang w:val="en-US" w:eastAsia="ko-KR"/>
        </w:rPr>
        <w:t xml:space="preserve"> (possibly indicating TRP resources to be used)</w:t>
      </w:r>
      <w:r w:rsidR="00726AB9">
        <w:rPr>
          <w:rFonts w:eastAsia="Malgun Gothic"/>
          <w:lang w:val="en-US" w:eastAsia="ko-KR"/>
        </w:rPr>
        <w:t>.</w:t>
      </w:r>
    </w:p>
    <w:p w14:paraId="0F07567E" w14:textId="6E306EF0" w:rsidR="001057A1" w:rsidRDefault="001057A1" w:rsidP="00E27245">
      <w:pPr>
        <w:pStyle w:val="ListParagraph"/>
        <w:numPr>
          <w:ilvl w:val="0"/>
          <w:numId w:val="19"/>
        </w:numPr>
        <w:rPr>
          <w:rFonts w:eastAsia="Malgun Gothic"/>
          <w:lang w:val="en-US" w:eastAsia="ko-KR"/>
        </w:rPr>
      </w:pPr>
      <w:r>
        <w:rPr>
          <w:rFonts w:eastAsia="Malgun Gothic"/>
          <w:lang w:val="en-US" w:eastAsia="ko-KR"/>
        </w:rPr>
        <w:t xml:space="preserve">Specifically address a TRP/resource to </w:t>
      </w:r>
      <w:r w:rsidR="00C51815">
        <w:rPr>
          <w:rFonts w:eastAsia="Malgun Gothic"/>
          <w:lang w:val="en-US" w:eastAsia="ko-KR"/>
        </w:rPr>
        <w:t>request it</w:t>
      </w:r>
      <w:r w:rsidR="00C3665D">
        <w:rPr>
          <w:rFonts w:eastAsia="Malgun Gothic"/>
          <w:lang w:val="en-US" w:eastAsia="ko-KR"/>
        </w:rPr>
        <w:t xml:space="preserve"> to transmit</w:t>
      </w:r>
      <w:r>
        <w:rPr>
          <w:rFonts w:eastAsia="Malgun Gothic"/>
          <w:lang w:val="en-US" w:eastAsia="ko-KR"/>
        </w:rPr>
        <w:t xml:space="preserve"> a given assistance data set</w:t>
      </w:r>
      <w:r w:rsidR="00726AB9">
        <w:rPr>
          <w:rFonts w:eastAsia="Malgun Gothic"/>
          <w:lang w:val="en-US" w:eastAsia="ko-KR"/>
        </w:rPr>
        <w:t>.</w:t>
      </w:r>
    </w:p>
    <w:p w14:paraId="2C2FD695" w14:textId="1010144C" w:rsidR="001057A1" w:rsidRDefault="001057A1" w:rsidP="001057A1">
      <w:pPr>
        <w:rPr>
          <w:rFonts w:eastAsia="Malgun Gothic"/>
          <w:lang w:val="en-US" w:eastAsia="ko-KR"/>
        </w:rPr>
      </w:pPr>
      <w:r>
        <w:rPr>
          <w:rFonts w:eastAsia="Malgun Gothic"/>
          <w:lang w:val="en-US" w:eastAsia="ko-KR"/>
        </w:rPr>
        <w:t xml:space="preserve">Corresponding response messages will also be structured per TRP (e.g. measurement results, </w:t>
      </w:r>
      <w:r w:rsidR="00491DD8">
        <w:rPr>
          <w:rFonts w:eastAsia="Malgun Gothic"/>
          <w:lang w:val="en-US" w:eastAsia="ko-KR"/>
        </w:rPr>
        <w:t>OTDOA information, etc).</w:t>
      </w:r>
    </w:p>
    <w:p w14:paraId="5E5D1132" w14:textId="0AC4AD34" w:rsidR="001057A1" w:rsidRDefault="001057A1" w:rsidP="001057A1">
      <w:pPr>
        <w:rPr>
          <w:rFonts w:eastAsia="Malgun Gothic"/>
          <w:lang w:val="en-US" w:eastAsia="ko-KR"/>
        </w:rPr>
      </w:pPr>
      <w:r>
        <w:rPr>
          <w:rFonts w:eastAsia="Malgun Gothic"/>
          <w:lang w:val="en-US" w:eastAsia="ko-KR"/>
        </w:rPr>
        <w:t xml:space="preserve">This implies that many </w:t>
      </w:r>
      <w:r w:rsidR="00491DD8">
        <w:rPr>
          <w:rFonts w:eastAsia="Malgun Gothic"/>
          <w:lang w:val="en-US" w:eastAsia="ko-KR"/>
        </w:rPr>
        <w:t>NRPPa messages</w:t>
      </w:r>
      <w:r w:rsidR="00491DD8" w:rsidRPr="00491DD8">
        <w:t xml:space="preserve"> </w:t>
      </w:r>
      <w:r w:rsidR="00491DD8" w:rsidRPr="00491DD8">
        <w:rPr>
          <w:rFonts w:eastAsia="Malgun Gothic"/>
          <w:lang w:val="en-US" w:eastAsia="ko-KR"/>
        </w:rPr>
        <w:t xml:space="preserve">will include a list of TRPs and for each TRP, one or more resource sets </w:t>
      </w:r>
      <w:r w:rsidR="00491DD8">
        <w:rPr>
          <w:rFonts w:eastAsia="Malgun Gothic"/>
          <w:lang w:val="en-US" w:eastAsia="ko-KR"/>
        </w:rPr>
        <w:t>(with associated requests</w:t>
      </w:r>
      <w:r w:rsidR="006E1DAA">
        <w:rPr>
          <w:rFonts w:eastAsia="Malgun Gothic"/>
          <w:lang w:val="en-US" w:eastAsia="ko-KR"/>
        </w:rPr>
        <w:t xml:space="preserve"> or responses</w:t>
      </w:r>
      <w:r w:rsidR="00491DD8">
        <w:rPr>
          <w:rFonts w:eastAsia="Malgun Gothic"/>
          <w:lang w:val="en-US" w:eastAsia="ko-KR"/>
        </w:rPr>
        <w:t xml:space="preserve">). In the case of a split gNB, the gNB-CU will essentially route these requests to the gNB-DU hosting the TRP(s) – so potentially the structure of the F1AP message </w:t>
      </w:r>
      <w:r w:rsidR="00C3665D">
        <w:rPr>
          <w:rFonts w:eastAsia="Malgun Gothic"/>
          <w:lang w:val="en-US" w:eastAsia="ko-KR"/>
        </w:rPr>
        <w:t>could</w:t>
      </w:r>
      <w:r w:rsidR="00491DD8">
        <w:rPr>
          <w:rFonts w:eastAsia="Malgun Gothic"/>
          <w:lang w:val="en-US" w:eastAsia="ko-KR"/>
        </w:rPr>
        <w:t xml:space="preserve"> be very similar to that in NRPPa.</w:t>
      </w:r>
    </w:p>
    <w:p w14:paraId="34592129" w14:textId="494D9A32" w:rsidR="00491DD8" w:rsidRPr="00491DD8" w:rsidRDefault="00491DD8" w:rsidP="00491DD8">
      <w:pPr>
        <w:ind w:left="1418" w:hanging="1418"/>
        <w:rPr>
          <w:rFonts w:eastAsia="Malgun Gothic"/>
          <w:b/>
          <w:noProof/>
          <w:lang w:eastAsia="ko-KR"/>
        </w:rPr>
      </w:pPr>
      <w:r w:rsidRPr="00242836">
        <w:rPr>
          <w:rFonts w:eastAsia="Malgun Gothic"/>
          <w:b/>
          <w:noProof/>
          <w:lang w:eastAsia="ko-KR"/>
        </w:rPr>
        <w:t xml:space="preserve">Observation </w:t>
      </w:r>
      <w:r w:rsidR="00893BB2">
        <w:rPr>
          <w:rFonts w:eastAsia="Malgun Gothic"/>
          <w:b/>
          <w:noProof/>
          <w:lang w:eastAsia="ko-KR"/>
        </w:rPr>
        <w:t>4</w:t>
      </w:r>
      <w:r w:rsidRPr="00242836">
        <w:rPr>
          <w:rFonts w:eastAsia="Malgun Gothic"/>
          <w:b/>
          <w:noProof/>
          <w:lang w:eastAsia="ko-KR"/>
        </w:rPr>
        <w:t>:</w:t>
      </w:r>
      <w:r>
        <w:rPr>
          <w:rFonts w:eastAsia="Malgun Gothic"/>
          <w:noProof/>
          <w:lang w:eastAsia="ko-KR"/>
        </w:rPr>
        <w:tab/>
      </w:r>
      <w:r>
        <w:rPr>
          <w:rFonts w:eastAsia="Malgun Gothic"/>
          <w:noProof/>
          <w:lang w:eastAsia="ko-KR"/>
        </w:rPr>
        <w:tab/>
      </w:r>
      <w:r w:rsidRPr="00491DD8">
        <w:rPr>
          <w:rFonts w:eastAsia="Malgun Gothic"/>
          <w:b/>
          <w:noProof/>
          <w:lang w:eastAsia="ko-KR"/>
        </w:rPr>
        <w:t>A number of NRPPa messages will include a list of TRPs / resources with associated requests or responses, and the resulting F1 messages will have the same structure.</w:t>
      </w:r>
    </w:p>
    <w:p w14:paraId="36285F88" w14:textId="546A2E47" w:rsidR="000D5BCE" w:rsidRDefault="003F1FBE" w:rsidP="00E27245">
      <w:pPr>
        <w:rPr>
          <w:rFonts w:eastAsia="Malgun Gothic"/>
          <w:lang w:val="en-US" w:eastAsia="ko-KR"/>
        </w:rPr>
      </w:pPr>
      <w:r>
        <w:rPr>
          <w:rFonts w:eastAsia="Malgun Gothic"/>
          <w:lang w:val="en-US" w:eastAsia="ko-KR"/>
        </w:rPr>
        <w:t xml:space="preserve">It would make sense to construct </w:t>
      </w:r>
      <w:r w:rsidR="00C3665D">
        <w:rPr>
          <w:rFonts w:eastAsia="Malgun Gothic"/>
          <w:lang w:val="en-US" w:eastAsia="ko-KR"/>
        </w:rPr>
        <w:t>such</w:t>
      </w:r>
      <w:r>
        <w:rPr>
          <w:rFonts w:eastAsia="Malgun Gothic"/>
          <w:lang w:val="en-US" w:eastAsia="ko-KR"/>
        </w:rPr>
        <w:t xml:space="preserve"> </w:t>
      </w:r>
      <w:r w:rsidR="00D63C2C">
        <w:rPr>
          <w:rFonts w:eastAsia="Malgun Gothic"/>
          <w:lang w:val="en-US" w:eastAsia="ko-KR"/>
        </w:rPr>
        <w:t xml:space="preserve">messages (NRPPa and/or F1AP) in a modular fashion that could be easily expanded as necessary without impacting the main structure. For example, the below </w:t>
      </w:r>
      <w:r w:rsidR="005E77AA">
        <w:rPr>
          <w:rFonts w:eastAsia="Malgun Gothic"/>
          <w:lang w:val="en-US" w:eastAsia="ko-KR"/>
        </w:rPr>
        <w:t>F</w:t>
      </w:r>
      <w:r w:rsidR="00D63C2C">
        <w:rPr>
          <w:rFonts w:eastAsia="Malgun Gothic"/>
          <w:lang w:val="en-US" w:eastAsia="ko-KR"/>
        </w:rPr>
        <w:t xml:space="preserve">igure </w:t>
      </w:r>
      <w:r w:rsidR="005E77AA">
        <w:rPr>
          <w:rFonts w:eastAsia="Malgun Gothic"/>
          <w:lang w:val="en-US" w:eastAsia="ko-KR"/>
        </w:rPr>
        <w:t xml:space="preserve">2 </w:t>
      </w:r>
      <w:r w:rsidR="00D63C2C">
        <w:rPr>
          <w:rFonts w:eastAsia="Malgun Gothic"/>
          <w:lang w:val="en-US" w:eastAsia="ko-KR"/>
        </w:rPr>
        <w:t xml:space="preserve">shows </w:t>
      </w:r>
      <w:r w:rsidR="00EE1FE0">
        <w:rPr>
          <w:rFonts w:eastAsia="Malgun Gothic"/>
          <w:lang w:val="en-US" w:eastAsia="ko-KR"/>
        </w:rPr>
        <w:t xml:space="preserve">such </w:t>
      </w:r>
      <w:r w:rsidR="00D63C2C">
        <w:rPr>
          <w:rFonts w:eastAsia="Malgun Gothic"/>
          <w:lang w:val="en-US" w:eastAsia="ko-KR"/>
        </w:rPr>
        <w:t>a possible generic structure</w:t>
      </w:r>
      <w:r w:rsidR="00C3665D">
        <w:rPr>
          <w:rFonts w:eastAsia="Malgun Gothic"/>
          <w:lang w:val="en-US" w:eastAsia="ko-KR"/>
        </w:rPr>
        <w:t xml:space="preserve"> for NRPPa</w:t>
      </w:r>
      <w:r w:rsidR="00EE1FE0">
        <w:rPr>
          <w:rFonts w:eastAsia="Malgun Gothic"/>
          <w:lang w:val="en-US" w:eastAsia="ko-KR"/>
        </w:rPr>
        <w:t>. Note that in some cases either CU- or the TRP-level information might not be required.</w:t>
      </w:r>
    </w:p>
    <w:p w14:paraId="7013A8AF" w14:textId="77777777" w:rsidR="00EE1FE0" w:rsidRDefault="00EE1FE0" w:rsidP="00E27245">
      <w:pPr>
        <w:rPr>
          <w:rFonts w:eastAsia="Malgun Gothic"/>
          <w:lang w:val="en-US" w:eastAsia="ko-KR"/>
        </w:rPr>
      </w:pPr>
    </w:p>
    <w:p w14:paraId="610E6DA7" w14:textId="4B8709E9" w:rsidR="00D63C2C" w:rsidRDefault="00EE1FE0" w:rsidP="00EE1FE0">
      <w:pPr>
        <w:jc w:val="center"/>
      </w:pPr>
      <w:r w:rsidRPr="00EE1FE0">
        <w:rPr>
          <w:noProof/>
        </w:rPr>
        <w:drawing>
          <wp:inline distT="0" distB="0" distL="0" distR="0" wp14:anchorId="6D892FBB" wp14:editId="1AD833D6">
            <wp:extent cx="4678680" cy="11277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8680" cy="1127760"/>
                    </a:xfrm>
                    <a:prstGeom prst="rect">
                      <a:avLst/>
                    </a:prstGeom>
                    <a:noFill/>
                    <a:ln>
                      <a:noFill/>
                    </a:ln>
                  </pic:spPr>
                </pic:pic>
              </a:graphicData>
            </a:graphic>
          </wp:inline>
        </w:drawing>
      </w:r>
    </w:p>
    <w:p w14:paraId="1693FE2C" w14:textId="77777777" w:rsidR="00EE1FE0" w:rsidRDefault="00EE1FE0" w:rsidP="00EE1FE0">
      <w:pPr>
        <w:jc w:val="center"/>
      </w:pPr>
    </w:p>
    <w:p w14:paraId="227A41F2" w14:textId="087E3668" w:rsidR="00EE1FE0" w:rsidRPr="00587414" w:rsidRDefault="00EE1FE0" w:rsidP="00EE1FE0">
      <w:pPr>
        <w:pStyle w:val="TF"/>
        <w:rPr>
          <w:rFonts w:eastAsia="MS Mincho"/>
          <w:lang w:val="en-GB"/>
        </w:rPr>
      </w:pPr>
      <w:r w:rsidRPr="00587414">
        <w:rPr>
          <w:rFonts w:eastAsia="MS Mincho"/>
          <w:lang w:val="en-GB"/>
        </w:rPr>
        <w:t xml:space="preserve">Figure </w:t>
      </w:r>
      <w:r>
        <w:rPr>
          <w:rFonts w:eastAsia="MS Mincho"/>
          <w:lang w:val="en-GB"/>
        </w:rPr>
        <w:t>2</w:t>
      </w:r>
      <w:r w:rsidRPr="00587414">
        <w:rPr>
          <w:rFonts w:eastAsia="MS Mincho"/>
          <w:lang w:val="en-GB"/>
        </w:rPr>
        <w:t xml:space="preserve">: </w:t>
      </w:r>
      <w:r>
        <w:rPr>
          <w:rFonts w:eastAsia="MS Mincho"/>
          <w:lang w:val="en-GB"/>
        </w:rPr>
        <w:t>Generic NRPPa message structure.</w:t>
      </w:r>
      <w:r w:rsidRPr="00587414">
        <w:rPr>
          <w:rFonts w:eastAsia="MS Mincho"/>
          <w:lang w:val="en-GB"/>
        </w:rPr>
        <w:t xml:space="preserve"> </w:t>
      </w:r>
    </w:p>
    <w:p w14:paraId="0DD9032E" w14:textId="4C2B5E08" w:rsidR="00EE1FE0" w:rsidRDefault="00EE1FE0" w:rsidP="00E27245">
      <w:pPr>
        <w:rPr>
          <w:rFonts w:eastAsia="Malgun Gothic"/>
          <w:lang w:val="en-US" w:eastAsia="ko-KR"/>
        </w:rPr>
      </w:pPr>
    </w:p>
    <w:p w14:paraId="36C33931" w14:textId="1A19B9AA" w:rsidR="00EE1FE0" w:rsidRDefault="00DF6B97" w:rsidP="00E27245">
      <w:pPr>
        <w:rPr>
          <w:rFonts w:eastAsia="Malgun Gothic"/>
          <w:lang w:val="en-US" w:eastAsia="ko-KR"/>
        </w:rPr>
      </w:pPr>
      <w:r>
        <w:rPr>
          <w:rFonts w:eastAsia="Malgun Gothic"/>
          <w:lang w:val="en-US" w:eastAsia="ko-KR"/>
        </w:rPr>
        <w:t xml:space="preserve">In case of aggregated architecture, the gNB processes this information and controls TRPs based on implementation. In the case of the split architecture, the gNB-CU also processes information as needed, but regarding F1 it may simply group the TRP </w:t>
      </w:r>
      <w:r w:rsidR="00C3665D">
        <w:rPr>
          <w:rFonts w:eastAsia="Malgun Gothic"/>
          <w:lang w:val="en-US" w:eastAsia="ko-KR"/>
        </w:rPr>
        <w:t>elements</w:t>
      </w:r>
      <w:r>
        <w:rPr>
          <w:rFonts w:eastAsia="Malgun Gothic"/>
          <w:lang w:val="en-US" w:eastAsia="ko-KR"/>
        </w:rPr>
        <w:t xml:space="preserve"> </w:t>
      </w:r>
      <w:r w:rsidR="00C3665D">
        <w:rPr>
          <w:rFonts w:eastAsia="Malgun Gothic"/>
          <w:lang w:val="en-US" w:eastAsia="ko-KR"/>
        </w:rPr>
        <w:t>for TRPs hosted by a target</w:t>
      </w:r>
      <w:r>
        <w:rPr>
          <w:rFonts w:eastAsia="Malgun Gothic"/>
          <w:lang w:val="en-US" w:eastAsia="ko-KR"/>
        </w:rPr>
        <w:t xml:space="preserve"> gNB-DU, and create one or several messages as per </w:t>
      </w:r>
      <w:r w:rsidR="00264147">
        <w:rPr>
          <w:rFonts w:eastAsia="Malgun Gothic"/>
          <w:lang w:val="en-US" w:eastAsia="ko-KR"/>
        </w:rPr>
        <w:t xml:space="preserve">Figure 3 </w:t>
      </w:r>
      <w:r>
        <w:rPr>
          <w:rFonts w:eastAsia="Malgun Gothic"/>
          <w:lang w:val="en-US" w:eastAsia="ko-KR"/>
        </w:rPr>
        <w:t>below:</w:t>
      </w:r>
    </w:p>
    <w:p w14:paraId="2C0F251D" w14:textId="468A9F3F" w:rsidR="00EE1FE0" w:rsidRDefault="00EE1FE0" w:rsidP="00EE1FE0">
      <w:pPr>
        <w:keepNext/>
        <w:jc w:val="center"/>
        <w:rPr>
          <w:rFonts w:eastAsia="Malgun Gothic"/>
          <w:lang w:val="en-US" w:eastAsia="ko-KR"/>
        </w:rPr>
      </w:pPr>
      <w:r w:rsidRPr="00EE1FE0">
        <w:rPr>
          <w:rFonts w:eastAsia="Malgun Gothic"/>
          <w:noProof/>
        </w:rPr>
        <w:lastRenderedPageBreak/>
        <w:drawing>
          <wp:inline distT="0" distB="0" distL="0" distR="0" wp14:anchorId="29060F8D" wp14:editId="6C1184D3">
            <wp:extent cx="2941320" cy="1127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320" cy="1127760"/>
                    </a:xfrm>
                    <a:prstGeom prst="rect">
                      <a:avLst/>
                    </a:prstGeom>
                    <a:noFill/>
                    <a:ln>
                      <a:noFill/>
                    </a:ln>
                  </pic:spPr>
                </pic:pic>
              </a:graphicData>
            </a:graphic>
          </wp:inline>
        </w:drawing>
      </w:r>
    </w:p>
    <w:p w14:paraId="4F0C15BE" w14:textId="77777777" w:rsidR="00EE1FE0" w:rsidRDefault="00EE1FE0" w:rsidP="00EE1FE0">
      <w:pPr>
        <w:keepNext/>
        <w:jc w:val="center"/>
        <w:rPr>
          <w:rFonts w:eastAsia="Malgun Gothic"/>
          <w:lang w:val="en-US" w:eastAsia="ko-KR"/>
        </w:rPr>
      </w:pPr>
    </w:p>
    <w:p w14:paraId="5D5643D9" w14:textId="4D14FF06" w:rsidR="00EE1FE0" w:rsidRPr="00587414" w:rsidRDefault="00EE1FE0" w:rsidP="00EE1FE0">
      <w:pPr>
        <w:pStyle w:val="TF"/>
        <w:rPr>
          <w:rFonts w:eastAsia="MS Mincho"/>
          <w:lang w:val="en-GB"/>
        </w:rPr>
      </w:pPr>
      <w:r w:rsidRPr="00587414">
        <w:rPr>
          <w:rFonts w:eastAsia="MS Mincho"/>
          <w:lang w:val="en-GB"/>
        </w:rPr>
        <w:t xml:space="preserve">Figure </w:t>
      </w:r>
      <w:r w:rsidR="00264147">
        <w:rPr>
          <w:rFonts w:eastAsia="MS Mincho"/>
          <w:lang w:val="en-GB"/>
        </w:rPr>
        <w:t>3</w:t>
      </w:r>
      <w:r w:rsidRPr="00587414">
        <w:rPr>
          <w:rFonts w:eastAsia="MS Mincho"/>
          <w:lang w:val="en-GB"/>
        </w:rPr>
        <w:t xml:space="preserve">: </w:t>
      </w:r>
      <w:r>
        <w:rPr>
          <w:rFonts w:eastAsia="MS Mincho"/>
          <w:lang w:val="en-GB"/>
        </w:rPr>
        <w:t xml:space="preserve">Generic </w:t>
      </w:r>
      <w:r w:rsidR="00A97DDE">
        <w:rPr>
          <w:rFonts w:eastAsia="MS Mincho"/>
          <w:lang w:val="en-GB"/>
        </w:rPr>
        <w:t>F1AP</w:t>
      </w:r>
      <w:r>
        <w:rPr>
          <w:rFonts w:eastAsia="MS Mincho"/>
          <w:lang w:val="en-GB"/>
        </w:rPr>
        <w:t xml:space="preserve"> message structure.</w:t>
      </w:r>
      <w:r w:rsidRPr="00587414">
        <w:rPr>
          <w:rFonts w:eastAsia="MS Mincho"/>
          <w:lang w:val="en-GB"/>
        </w:rPr>
        <w:t xml:space="preserve"> </w:t>
      </w:r>
    </w:p>
    <w:p w14:paraId="2DE03102" w14:textId="77777777" w:rsidR="00EE1FE0" w:rsidRDefault="00EE1FE0" w:rsidP="00EE1FE0">
      <w:pPr>
        <w:jc w:val="center"/>
        <w:rPr>
          <w:rFonts w:eastAsia="Malgun Gothic"/>
          <w:lang w:val="en-US" w:eastAsia="ko-KR"/>
        </w:rPr>
      </w:pPr>
    </w:p>
    <w:p w14:paraId="7C1BA16E" w14:textId="65A646B4" w:rsidR="00DF6B97" w:rsidRDefault="00DF6B97" w:rsidP="00E27245">
      <w:pPr>
        <w:rPr>
          <w:rFonts w:eastAsia="Malgun Gothic"/>
          <w:lang w:val="en-US" w:eastAsia="ko-KR"/>
        </w:rPr>
      </w:pPr>
      <w:r>
        <w:rPr>
          <w:rFonts w:eastAsia="Malgun Gothic"/>
          <w:lang w:val="en-US" w:eastAsia="ko-KR"/>
        </w:rPr>
        <w:t xml:space="preserve">This structure logically separates information needed at </w:t>
      </w:r>
      <w:r w:rsidR="00C3665D">
        <w:rPr>
          <w:rFonts w:eastAsia="Malgun Gothic"/>
          <w:lang w:val="en-US" w:eastAsia="ko-KR"/>
        </w:rPr>
        <w:t>the two</w:t>
      </w:r>
      <w:r>
        <w:rPr>
          <w:rFonts w:eastAsia="Malgun Gothic"/>
          <w:lang w:val="en-US" w:eastAsia="ko-KR"/>
        </w:rPr>
        <w:t xml:space="preserve"> levels, and should also simplify the functionality of the gNB-CU.</w:t>
      </w:r>
    </w:p>
    <w:p w14:paraId="6C990D3B" w14:textId="0968A8CA" w:rsidR="00EE019F" w:rsidRDefault="00EE1FE0" w:rsidP="00DF6B97">
      <w:pPr>
        <w:ind w:left="1418" w:hanging="1418"/>
        <w:rPr>
          <w:rFonts w:eastAsia="Malgun Gothic"/>
          <w:b/>
          <w:lang w:val="en-US" w:eastAsia="ko-KR"/>
        </w:rPr>
      </w:pPr>
      <w:r w:rsidRPr="00DF6B97">
        <w:rPr>
          <w:rFonts w:eastAsia="Malgun Gothic"/>
          <w:b/>
          <w:lang w:val="en-US" w:eastAsia="ko-KR"/>
        </w:rPr>
        <w:t>Proposal 1</w:t>
      </w:r>
      <w:r w:rsidR="00DF6B97" w:rsidRPr="00DF6B97">
        <w:rPr>
          <w:rFonts w:eastAsia="Malgun Gothic"/>
          <w:b/>
          <w:lang w:val="en-US" w:eastAsia="ko-KR"/>
        </w:rPr>
        <w:t>:</w:t>
      </w:r>
      <w:r w:rsidR="00DF6B97" w:rsidRPr="00DF6B97">
        <w:rPr>
          <w:rFonts w:eastAsia="Malgun Gothic"/>
          <w:b/>
          <w:lang w:val="en-US" w:eastAsia="ko-KR"/>
        </w:rPr>
        <w:tab/>
        <w:t>Structure NRPPa / F1AP messages to allow separation of CU and TRP level information, as well as LMF addressing of specific TRPs / TRP resources.</w:t>
      </w:r>
    </w:p>
    <w:p w14:paraId="0F201372" w14:textId="183A0C3F" w:rsidR="00DF6B97" w:rsidRDefault="00DF6B97" w:rsidP="00DF6B97">
      <w:pPr>
        <w:pStyle w:val="Heading2"/>
        <w:rPr>
          <w:rFonts w:eastAsia="Malgun Gothic"/>
          <w:lang w:val="en-US" w:eastAsia="ko-KR"/>
        </w:rPr>
      </w:pPr>
      <w:r>
        <w:rPr>
          <w:rFonts w:eastAsia="Malgun Gothic"/>
          <w:lang w:val="en-US" w:eastAsia="ko-KR"/>
        </w:rPr>
        <w:t>4.2</w:t>
      </w:r>
      <w:r>
        <w:rPr>
          <w:rFonts w:eastAsia="Malgun Gothic"/>
          <w:lang w:val="en-US" w:eastAsia="ko-KR"/>
        </w:rPr>
        <w:tab/>
        <w:t>TRP-level IE handing at gNB-CU</w:t>
      </w:r>
    </w:p>
    <w:p w14:paraId="05F480AB" w14:textId="07F98F4C" w:rsidR="00DF6B97" w:rsidRDefault="00D0522F" w:rsidP="00DF6B97">
      <w:pPr>
        <w:rPr>
          <w:rFonts w:eastAsia="Malgun Gothic"/>
          <w:lang w:val="en-US" w:eastAsia="ko-KR"/>
        </w:rPr>
      </w:pPr>
      <w:r>
        <w:rPr>
          <w:rFonts w:eastAsia="Malgun Gothic"/>
          <w:lang w:val="en-US" w:eastAsia="ko-KR"/>
        </w:rPr>
        <w:t>The TRP-level information will likely be defined in the NRPPa specification, i.e. in terms of tabular presentation and associated ASN.1. There are then at least two ways for handling in F1AP (which is related to handling in the gNB-CU):</w:t>
      </w:r>
    </w:p>
    <w:p w14:paraId="0BFB170D" w14:textId="19A82D5E" w:rsidR="00D0522F" w:rsidRDefault="00D0522F" w:rsidP="00D0522F">
      <w:pPr>
        <w:pStyle w:val="ListParagraph"/>
        <w:numPr>
          <w:ilvl w:val="0"/>
          <w:numId w:val="21"/>
        </w:numPr>
        <w:rPr>
          <w:rFonts w:eastAsia="Malgun Gothic"/>
          <w:lang w:val="en-US" w:eastAsia="ko-KR"/>
        </w:rPr>
      </w:pPr>
      <w:r>
        <w:rPr>
          <w:rFonts w:eastAsia="Malgun Gothic"/>
          <w:lang w:val="en-US" w:eastAsia="ko-KR"/>
        </w:rPr>
        <w:t xml:space="preserve">Defining </w:t>
      </w:r>
      <w:r w:rsidR="00816885">
        <w:rPr>
          <w:rFonts w:eastAsia="Malgun Gothic"/>
          <w:lang w:val="en-US" w:eastAsia="ko-KR"/>
        </w:rPr>
        <w:t>the TRP-level information explicitly in F1AP</w:t>
      </w:r>
      <w:r w:rsidR="00571D1D">
        <w:rPr>
          <w:rFonts w:eastAsia="Malgun Gothic"/>
          <w:lang w:val="en-US" w:eastAsia="ko-KR"/>
        </w:rPr>
        <w:t xml:space="preserve"> </w:t>
      </w:r>
    </w:p>
    <w:p w14:paraId="1F206880" w14:textId="3D3A965B" w:rsidR="00D0522F" w:rsidRDefault="00D0522F" w:rsidP="00D0522F">
      <w:pPr>
        <w:pStyle w:val="ListParagraph"/>
        <w:numPr>
          <w:ilvl w:val="0"/>
          <w:numId w:val="21"/>
        </w:numPr>
        <w:rPr>
          <w:rFonts w:eastAsia="Malgun Gothic"/>
          <w:lang w:val="en-US" w:eastAsia="ko-KR"/>
        </w:rPr>
      </w:pPr>
      <w:r>
        <w:rPr>
          <w:rFonts w:eastAsia="Malgun Gothic"/>
          <w:lang w:val="en-US" w:eastAsia="ko-KR"/>
        </w:rPr>
        <w:t xml:space="preserve">Defining a per-TRP list in F1AP, where the TRP information is included by reference to </w:t>
      </w:r>
      <w:r w:rsidR="00BF7228">
        <w:rPr>
          <w:rFonts w:eastAsia="Malgun Gothic"/>
          <w:lang w:val="en-US" w:eastAsia="ko-KR"/>
        </w:rPr>
        <w:t>NRPPa, i.e. as an octet string</w:t>
      </w:r>
    </w:p>
    <w:p w14:paraId="53713D08" w14:textId="53116C51" w:rsidR="00BF7228" w:rsidRDefault="00FE6125" w:rsidP="00092C3E">
      <w:pPr>
        <w:rPr>
          <w:rFonts w:eastAsia="Malgun Gothic"/>
          <w:lang w:val="en-US" w:eastAsia="ko-KR"/>
        </w:rPr>
      </w:pPr>
      <w:r>
        <w:rPr>
          <w:rFonts w:eastAsia="Malgun Gothic"/>
          <w:lang w:val="en-US" w:eastAsia="ko-KR"/>
        </w:rPr>
        <w:t>Option (a) could be supported by defining NRPPa and F1AP messages as single blocks of ASN.1. Even though the TRP-level information may still be structured per TRP (e.g. using an ASN.1 SEQUENCE OF data type), there would be no way to extract or insert this information without a complete decoding or</w:t>
      </w:r>
      <w:r w:rsidR="00092C3E">
        <w:rPr>
          <w:rFonts w:eastAsia="Malgun Gothic"/>
          <w:lang w:val="en-US" w:eastAsia="ko-KR"/>
        </w:rPr>
        <w:t xml:space="preserve"> a</w:t>
      </w:r>
      <w:r>
        <w:rPr>
          <w:rFonts w:eastAsia="Malgun Gothic"/>
          <w:lang w:val="en-US" w:eastAsia="ko-KR"/>
        </w:rPr>
        <w:t xml:space="preserve"> complete encoding, respectively, of the entire message. Option (b) allows an approach in which TRP-level information is included in both NRPPa and F1AP messages as octet strings relative to the</w:t>
      </w:r>
      <w:r w:rsidR="00092C3E">
        <w:rPr>
          <w:rFonts w:eastAsia="Malgun Gothic"/>
          <w:lang w:val="en-US" w:eastAsia="ko-KR"/>
        </w:rPr>
        <w:t xml:space="preserve"> </w:t>
      </w:r>
      <w:proofErr w:type="gramStart"/>
      <w:r w:rsidR="00092C3E">
        <w:rPr>
          <w:rFonts w:eastAsia="Malgun Gothic"/>
          <w:lang w:val="en-US" w:eastAsia="ko-KR"/>
        </w:rPr>
        <w:t>top level</w:t>
      </w:r>
      <w:proofErr w:type="gramEnd"/>
      <w:r>
        <w:rPr>
          <w:rFonts w:eastAsia="Malgun Gothic"/>
          <w:lang w:val="en-US" w:eastAsia="ko-KR"/>
        </w:rPr>
        <w:t xml:space="preserve"> message structure</w:t>
      </w:r>
      <w:r w:rsidR="00092C3E" w:rsidRPr="00092C3E">
        <w:rPr>
          <w:rFonts w:eastAsia="Malgun Gothic"/>
          <w:lang w:val="en-US" w:eastAsia="ko-KR"/>
        </w:rPr>
        <w:t xml:space="preserve"> </w:t>
      </w:r>
      <w:r w:rsidR="00092C3E">
        <w:rPr>
          <w:rFonts w:eastAsia="Malgun Gothic"/>
          <w:lang w:val="en-US" w:eastAsia="ko-KR"/>
        </w:rPr>
        <w:t>(</w:t>
      </w:r>
      <w:r w:rsidR="00C13275">
        <w:rPr>
          <w:rFonts w:eastAsia="Malgun Gothic"/>
          <w:lang w:val="en-US" w:eastAsia="ko-KR"/>
        </w:rPr>
        <w:t>e.g.</w:t>
      </w:r>
      <w:r w:rsidR="00092C3E">
        <w:rPr>
          <w:rFonts w:eastAsia="Malgun Gothic"/>
          <w:lang w:val="en-US" w:eastAsia="ko-KR"/>
        </w:rPr>
        <w:t xml:space="preserve">, in the </w:t>
      </w:r>
      <w:r w:rsidR="00C13275">
        <w:rPr>
          <w:rFonts w:eastAsia="Malgun Gothic"/>
          <w:lang w:val="en-US" w:eastAsia="ko-KR"/>
        </w:rPr>
        <w:t>form {</w:t>
      </w:r>
      <w:r w:rsidR="00092C3E">
        <w:rPr>
          <w:rFonts w:eastAsia="Malgun Gothic"/>
          <w:lang w:val="en-US" w:eastAsia="ko-KR"/>
        </w:rPr>
        <w:t xml:space="preserve">TRP ID, </w:t>
      </w:r>
      <w:r w:rsidR="00092C3E" w:rsidRPr="00BF7228">
        <w:rPr>
          <w:rFonts w:eastAsia="Malgun Gothic"/>
          <w:i/>
          <w:lang w:val="en-US" w:eastAsia="ko-KR"/>
        </w:rPr>
        <w:t>TRP-level</w:t>
      </w:r>
      <w:r w:rsidR="00092C3E">
        <w:rPr>
          <w:rFonts w:eastAsia="Malgun Gothic"/>
          <w:lang w:val="en-US" w:eastAsia="ko-KR"/>
        </w:rPr>
        <w:t xml:space="preserve"> IE}),</w:t>
      </w:r>
      <w:r>
        <w:rPr>
          <w:rFonts w:eastAsia="Malgun Gothic"/>
          <w:lang w:val="en-US" w:eastAsia="ko-KR"/>
        </w:rPr>
        <w:t xml:space="preserve"> whose internal coding is defined by separate ASN.1 data types in NRPPa. This </w:t>
      </w:r>
      <w:r w:rsidR="00092C3E">
        <w:rPr>
          <w:rFonts w:eastAsia="Malgun Gothic"/>
          <w:lang w:val="en-US" w:eastAsia="ko-KR"/>
        </w:rPr>
        <w:t xml:space="preserve">would </w:t>
      </w:r>
      <w:r>
        <w:rPr>
          <w:rFonts w:eastAsia="Malgun Gothic"/>
          <w:lang w:val="en-US" w:eastAsia="ko-KR"/>
        </w:rPr>
        <w:t>enable simple copy/paste without interpretation, when transferring TRP-level information from an NRPPa message to an F1AP message or the reverse.</w:t>
      </w:r>
      <w:r w:rsidR="00BF7228">
        <w:rPr>
          <w:rFonts w:eastAsia="Malgun Gothic"/>
          <w:lang w:val="en-US" w:eastAsia="ko-KR"/>
        </w:rPr>
        <w:t xml:space="preserve"> </w:t>
      </w:r>
      <w:r w:rsidR="00092C3E">
        <w:rPr>
          <w:rFonts w:eastAsia="Malgun Gothic"/>
          <w:lang w:val="en-US" w:eastAsia="ko-KR"/>
        </w:rPr>
        <w:t xml:space="preserve">However, </w:t>
      </w:r>
      <w:r w:rsidR="00BF7228">
        <w:rPr>
          <w:rFonts w:eastAsia="Malgun Gothic"/>
          <w:lang w:val="en-US" w:eastAsia="ko-KR"/>
        </w:rPr>
        <w:t>interpretation could still take place in the gNB-CU, if required (just as RRC messages conveyed in XnAP can be optionally interpreted in some cases</w:t>
      </w:r>
      <w:r w:rsidR="0045652F">
        <w:rPr>
          <w:rFonts w:eastAsia="Malgun Gothic"/>
          <w:lang w:val="en-US" w:eastAsia="ko-KR"/>
        </w:rPr>
        <w:t>),</w:t>
      </w:r>
      <w:r w:rsidR="00BF7228">
        <w:rPr>
          <w:rFonts w:eastAsia="Malgun Gothic"/>
          <w:lang w:val="en-US" w:eastAsia="ko-KR"/>
        </w:rPr>
        <w:t xml:space="preserve"> but both types of implementations would be enabled.</w:t>
      </w:r>
    </w:p>
    <w:p w14:paraId="392EA5FB" w14:textId="56B1D6DD" w:rsidR="00196401" w:rsidRDefault="00196401" w:rsidP="00092C3E">
      <w:pPr>
        <w:rPr>
          <w:rFonts w:eastAsia="Malgun Gothic"/>
          <w:lang w:val="en-US" w:eastAsia="ko-KR"/>
        </w:rPr>
      </w:pPr>
      <w:r>
        <w:rPr>
          <w:rFonts w:eastAsia="Malgun Gothic"/>
          <w:lang w:val="en-US" w:eastAsia="ko-KR"/>
        </w:rPr>
        <w:t>With both Options (a) and (b), a gNB-CU would receive an NRPPa message from an LMF, convert the message into one or more equivalent per</w:t>
      </w:r>
      <w:r w:rsidR="00CA6DAF">
        <w:rPr>
          <w:rFonts w:eastAsia="Malgun Gothic"/>
          <w:lang w:val="en-US" w:eastAsia="ko-KR"/>
        </w:rPr>
        <w:t>-gNB-DU</w:t>
      </w:r>
      <w:r>
        <w:rPr>
          <w:rFonts w:eastAsia="Malgun Gothic"/>
          <w:lang w:val="en-US" w:eastAsia="ko-KR"/>
        </w:rPr>
        <w:t xml:space="preserve"> F1AP messages and send these to the one or more </w:t>
      </w:r>
      <w:r w:rsidR="00CA6DAF">
        <w:rPr>
          <w:rFonts w:eastAsia="Malgun Gothic"/>
          <w:lang w:val="en-US" w:eastAsia="ko-KR"/>
        </w:rPr>
        <w:t>gNB-DU</w:t>
      </w:r>
      <w:r>
        <w:rPr>
          <w:rFonts w:eastAsia="Malgun Gothic"/>
          <w:lang w:val="en-US" w:eastAsia="ko-KR"/>
        </w:rPr>
        <w:t xml:space="preserve">s. But the message conversion would be </w:t>
      </w:r>
      <w:r w:rsidR="00CA6DAF">
        <w:rPr>
          <w:rFonts w:eastAsia="Malgun Gothic"/>
          <w:lang w:val="en-US" w:eastAsia="ko-KR"/>
        </w:rPr>
        <w:t xml:space="preserve">simple </w:t>
      </w:r>
      <w:r>
        <w:rPr>
          <w:rFonts w:eastAsia="Malgun Gothic"/>
          <w:lang w:val="en-US" w:eastAsia="ko-KR"/>
        </w:rPr>
        <w:t xml:space="preserve">for Option (b) </w:t>
      </w:r>
      <w:r w:rsidR="00CA6DAF">
        <w:rPr>
          <w:rFonts w:eastAsia="Malgun Gothic"/>
          <w:lang w:val="en-US" w:eastAsia="ko-KR"/>
        </w:rPr>
        <w:t xml:space="preserve">and </w:t>
      </w:r>
      <w:r>
        <w:rPr>
          <w:rFonts w:eastAsia="Malgun Gothic"/>
          <w:lang w:val="en-US" w:eastAsia="ko-KR"/>
        </w:rPr>
        <w:t xml:space="preserve">more complex for Option (a). Similar conversion would apply in the reverse direction with a gNB-CU needing to decide whether to aggregate the responses from all </w:t>
      </w:r>
      <w:r w:rsidR="00CA6DAF">
        <w:rPr>
          <w:rFonts w:eastAsia="Malgun Gothic"/>
          <w:lang w:val="en-US" w:eastAsia="ko-KR"/>
        </w:rPr>
        <w:t>gNB-DU</w:t>
      </w:r>
      <w:r>
        <w:rPr>
          <w:rFonts w:eastAsia="Malgun Gothic"/>
          <w:lang w:val="en-US" w:eastAsia="ko-KR"/>
        </w:rPr>
        <w:t xml:space="preserve">s before returning </w:t>
      </w:r>
      <w:r w:rsidR="00CA6DAF">
        <w:rPr>
          <w:rFonts w:eastAsia="Malgun Gothic"/>
          <w:lang w:val="en-US" w:eastAsia="ko-KR"/>
        </w:rPr>
        <w:t xml:space="preserve">these </w:t>
      </w:r>
      <w:r>
        <w:rPr>
          <w:rFonts w:eastAsia="Malgun Gothic"/>
          <w:lang w:val="en-US" w:eastAsia="ko-KR"/>
        </w:rPr>
        <w:t xml:space="preserve">to the LMF in a single </w:t>
      </w:r>
      <w:r w:rsidR="00CA6DAF">
        <w:rPr>
          <w:rFonts w:eastAsia="Malgun Gothic"/>
          <w:lang w:val="en-US" w:eastAsia="ko-KR"/>
        </w:rPr>
        <w:t>NRPPa response or to return the response from each gNB-DU in a separate NRPPa message. Options (a) and (b) allow both alternatives, but it is simpler with Option (b).</w:t>
      </w:r>
    </w:p>
    <w:p w14:paraId="023B2189" w14:textId="32BF0A9F" w:rsidR="00816885" w:rsidRDefault="00816885" w:rsidP="00BF7228">
      <w:pPr>
        <w:rPr>
          <w:rFonts w:eastAsia="Malgun Gothic"/>
          <w:lang w:val="en-US" w:eastAsia="ko-KR"/>
        </w:rPr>
      </w:pPr>
      <w:r>
        <w:rPr>
          <w:rFonts w:eastAsia="Malgun Gothic"/>
          <w:lang w:val="en-US" w:eastAsia="ko-KR"/>
        </w:rPr>
        <w:t>Note that</w:t>
      </w:r>
      <w:r w:rsidR="00720FBA">
        <w:rPr>
          <w:rFonts w:eastAsia="Malgun Gothic"/>
          <w:lang w:val="en-US" w:eastAsia="ko-KR"/>
        </w:rPr>
        <w:t xml:space="preserve"> with</w:t>
      </w:r>
      <w:r w:rsidR="00CA6DAF">
        <w:rPr>
          <w:rFonts w:eastAsia="Malgun Gothic"/>
          <w:lang w:val="en-US" w:eastAsia="ko-KR"/>
        </w:rPr>
        <w:t xml:space="preserve"> Option</w:t>
      </w:r>
      <w:r w:rsidR="00720FBA">
        <w:rPr>
          <w:rFonts w:eastAsia="Malgun Gothic"/>
          <w:lang w:val="en-US" w:eastAsia="ko-KR"/>
        </w:rPr>
        <w:t xml:space="preserve"> (b)</w:t>
      </w:r>
      <w:r>
        <w:rPr>
          <w:rFonts w:eastAsia="Malgun Gothic"/>
          <w:lang w:val="en-US" w:eastAsia="ko-KR"/>
        </w:rPr>
        <w:t>, implementations that d</w:t>
      </w:r>
      <w:r w:rsidR="00720FBA">
        <w:rPr>
          <w:rFonts w:eastAsia="Malgun Gothic"/>
          <w:lang w:val="en-US" w:eastAsia="ko-KR"/>
        </w:rPr>
        <w:t>o</w:t>
      </w:r>
      <w:r>
        <w:rPr>
          <w:rFonts w:eastAsia="Malgun Gothic"/>
          <w:lang w:val="en-US" w:eastAsia="ko-KR"/>
        </w:rPr>
        <w:t xml:space="preserve"> not interpret the per-TRP information would </w:t>
      </w:r>
      <w:r w:rsidR="00720FBA">
        <w:rPr>
          <w:rFonts w:eastAsia="Malgun Gothic"/>
          <w:lang w:val="en-US" w:eastAsia="ko-KR"/>
        </w:rPr>
        <w:t xml:space="preserve">have a </w:t>
      </w:r>
      <w:r>
        <w:rPr>
          <w:rFonts w:eastAsia="Malgun Gothic"/>
          <w:lang w:val="en-US" w:eastAsia="ko-KR"/>
        </w:rPr>
        <w:t xml:space="preserve">reduced impact </w:t>
      </w:r>
      <w:r w:rsidR="00720FBA">
        <w:rPr>
          <w:rFonts w:eastAsia="Malgun Gothic"/>
          <w:lang w:val="en-US" w:eastAsia="ko-KR"/>
        </w:rPr>
        <w:t>to</w:t>
      </w:r>
      <w:r>
        <w:rPr>
          <w:rFonts w:eastAsia="Malgun Gothic"/>
          <w:lang w:val="en-US" w:eastAsia="ko-KR"/>
        </w:rPr>
        <w:t xml:space="preserve"> upgrad</w:t>
      </w:r>
      <w:r w:rsidR="00720FBA">
        <w:rPr>
          <w:rFonts w:eastAsia="Malgun Gothic"/>
          <w:lang w:val="en-US" w:eastAsia="ko-KR"/>
        </w:rPr>
        <w:t>e</w:t>
      </w:r>
      <w:r>
        <w:rPr>
          <w:rFonts w:eastAsia="Malgun Gothic"/>
          <w:lang w:val="en-US" w:eastAsia="ko-KR"/>
        </w:rPr>
        <w:t xml:space="preserve"> to new functionality or </w:t>
      </w:r>
      <w:r w:rsidR="00720FBA">
        <w:rPr>
          <w:rFonts w:eastAsia="Malgun Gothic"/>
          <w:lang w:val="en-US" w:eastAsia="ko-KR"/>
        </w:rPr>
        <w:t xml:space="preserve">a </w:t>
      </w:r>
      <w:r>
        <w:rPr>
          <w:rFonts w:eastAsia="Malgun Gothic"/>
          <w:lang w:val="en-US" w:eastAsia="ko-KR"/>
        </w:rPr>
        <w:t xml:space="preserve">new release in the gNB-CU. </w:t>
      </w:r>
    </w:p>
    <w:p w14:paraId="0BA6F582" w14:textId="3988656B" w:rsidR="00BF7228" w:rsidRDefault="00BF7228" w:rsidP="0045652F">
      <w:pPr>
        <w:rPr>
          <w:rFonts w:eastAsia="Malgun Gothic"/>
          <w:lang w:val="en-US" w:eastAsia="ko-KR"/>
        </w:rPr>
      </w:pPr>
      <w:r>
        <w:rPr>
          <w:rFonts w:eastAsia="Malgun Gothic"/>
          <w:lang w:val="en-US" w:eastAsia="ko-KR"/>
        </w:rPr>
        <w:t>From a standards development perspective, option (a) requires mirroring every single NRPPa change in F1AP. This is a rather cu</w:t>
      </w:r>
      <w:r w:rsidR="0045652F">
        <w:rPr>
          <w:rFonts w:eastAsia="Malgun Gothic"/>
          <w:lang w:val="en-US" w:eastAsia="ko-KR"/>
        </w:rPr>
        <w:t>mbersome process which may also lead to errors</w:t>
      </w:r>
      <w:r w:rsidR="00196401">
        <w:rPr>
          <w:rFonts w:eastAsia="Malgun Gothic"/>
          <w:lang w:val="en-US" w:eastAsia="ko-KR"/>
        </w:rPr>
        <w:t xml:space="preserve"> (either in the specs or implementation)</w:t>
      </w:r>
      <w:r w:rsidR="0045652F">
        <w:rPr>
          <w:rFonts w:eastAsia="Malgun Gothic"/>
          <w:lang w:val="en-US" w:eastAsia="ko-KR"/>
        </w:rPr>
        <w:t>. Option (b) would significantly limit the maintenance and development of positioning functionality in RAN3 specifications.</w:t>
      </w:r>
    </w:p>
    <w:p w14:paraId="5E0E5873" w14:textId="6974F7DB" w:rsidR="00270C01" w:rsidRPr="00270C01" w:rsidRDefault="0045652F" w:rsidP="00270C01">
      <w:pPr>
        <w:ind w:left="1418" w:hanging="1418"/>
        <w:rPr>
          <w:rFonts w:eastAsia="Malgun Gothic"/>
          <w:b/>
          <w:lang w:val="en-US" w:eastAsia="ko-KR"/>
        </w:rPr>
      </w:pPr>
      <w:r w:rsidRPr="00DF6B97">
        <w:rPr>
          <w:rFonts w:eastAsia="Malgun Gothic"/>
          <w:b/>
          <w:lang w:val="en-US" w:eastAsia="ko-KR"/>
        </w:rPr>
        <w:t xml:space="preserve">Proposal </w:t>
      </w:r>
      <w:r>
        <w:rPr>
          <w:rFonts w:eastAsia="Malgun Gothic"/>
          <w:b/>
          <w:lang w:val="en-US" w:eastAsia="ko-KR"/>
        </w:rPr>
        <w:t>2</w:t>
      </w:r>
      <w:r w:rsidRPr="00DF6B97">
        <w:rPr>
          <w:rFonts w:eastAsia="Malgun Gothic"/>
          <w:b/>
          <w:lang w:val="en-US" w:eastAsia="ko-KR"/>
        </w:rPr>
        <w:t>:</w:t>
      </w:r>
      <w:r w:rsidRPr="00DF6B97">
        <w:rPr>
          <w:rFonts w:eastAsia="Malgun Gothic"/>
          <w:b/>
          <w:lang w:val="en-US" w:eastAsia="ko-KR"/>
        </w:rPr>
        <w:tab/>
        <w:t xml:space="preserve">Structure </w:t>
      </w:r>
      <w:r>
        <w:rPr>
          <w:rFonts w:eastAsia="Malgun Gothic"/>
          <w:b/>
          <w:lang w:val="en-US" w:eastAsia="ko-KR"/>
        </w:rPr>
        <w:t xml:space="preserve">TRP-level information in </w:t>
      </w:r>
      <w:r w:rsidRPr="00DF6B97">
        <w:rPr>
          <w:rFonts w:eastAsia="Malgun Gothic"/>
          <w:b/>
          <w:lang w:val="en-US" w:eastAsia="ko-KR"/>
        </w:rPr>
        <w:t xml:space="preserve">NRPPa </w:t>
      </w:r>
      <w:r>
        <w:rPr>
          <w:rFonts w:eastAsia="Malgun Gothic"/>
          <w:b/>
          <w:lang w:val="en-US" w:eastAsia="ko-KR"/>
        </w:rPr>
        <w:t>in such a way that allows referencing to a per-TRP Information Element, as an octet string, when constructing the equivalent F1AP message.</w:t>
      </w:r>
    </w:p>
    <w:p w14:paraId="70D93C21" w14:textId="2E7B92B1" w:rsidR="008467A4" w:rsidRDefault="004F5301" w:rsidP="0045652F">
      <w:pPr>
        <w:pStyle w:val="Heading2"/>
        <w:rPr>
          <w:rFonts w:eastAsia="Malgun Gothic"/>
          <w:noProof/>
          <w:lang w:eastAsia="ko-KR"/>
        </w:rPr>
      </w:pPr>
      <w:r>
        <w:rPr>
          <w:rFonts w:eastAsia="Malgun Gothic"/>
          <w:noProof/>
          <w:lang w:eastAsia="ko-KR"/>
        </w:rPr>
        <w:t>4</w:t>
      </w:r>
      <w:r w:rsidR="0045652F">
        <w:rPr>
          <w:rFonts w:eastAsia="Malgun Gothic"/>
          <w:noProof/>
          <w:lang w:eastAsia="ko-KR"/>
        </w:rPr>
        <w:t>.3</w:t>
      </w:r>
      <w:r w:rsidR="0045652F">
        <w:rPr>
          <w:rFonts w:eastAsia="Malgun Gothic"/>
          <w:noProof/>
          <w:lang w:eastAsia="ko-KR"/>
        </w:rPr>
        <w:tab/>
        <w:t>Message examples</w:t>
      </w:r>
    </w:p>
    <w:p w14:paraId="6C87C0BC" w14:textId="6EFE148E" w:rsidR="0045652F" w:rsidRDefault="0045652F" w:rsidP="0045652F">
      <w:pPr>
        <w:rPr>
          <w:rFonts w:eastAsia="Malgun Gothic"/>
          <w:lang w:eastAsia="ko-KR"/>
        </w:rPr>
      </w:pPr>
      <w:r>
        <w:rPr>
          <w:rFonts w:eastAsia="Malgun Gothic"/>
          <w:lang w:eastAsia="ko-KR"/>
        </w:rPr>
        <w:t>In the following we consider how some procedure types could be supported using the above framework</w:t>
      </w:r>
      <w:r w:rsidR="00E11B7B">
        <w:rPr>
          <w:rFonts w:eastAsia="Malgun Gothic"/>
          <w:lang w:eastAsia="ko-KR"/>
        </w:rPr>
        <w:t xml:space="preserve">. For simplicity, the examples are developed using known LTE messages (LPPa and SLmAP). </w:t>
      </w:r>
    </w:p>
    <w:p w14:paraId="59FE07CA" w14:textId="1202B1F3" w:rsidR="0045652F" w:rsidRPr="00E11B7B" w:rsidRDefault="0045652F" w:rsidP="0045652F">
      <w:pPr>
        <w:rPr>
          <w:rFonts w:eastAsia="Malgun Gothic"/>
          <w:b/>
          <w:sz w:val="24"/>
          <w:u w:val="single"/>
          <w:lang w:eastAsia="ko-KR"/>
        </w:rPr>
      </w:pPr>
      <w:r w:rsidRPr="00E11B7B">
        <w:rPr>
          <w:rFonts w:eastAsia="Malgun Gothic"/>
          <w:b/>
          <w:sz w:val="24"/>
          <w:u w:val="single"/>
          <w:lang w:eastAsia="ko-KR"/>
        </w:rPr>
        <w:t>UTDOA</w:t>
      </w:r>
      <w:r w:rsidR="008F1789" w:rsidRPr="00E11B7B">
        <w:rPr>
          <w:rFonts w:eastAsia="Malgun Gothic"/>
          <w:b/>
          <w:sz w:val="24"/>
          <w:u w:val="single"/>
          <w:lang w:eastAsia="ko-KR"/>
        </w:rPr>
        <w:t xml:space="preserve"> Measurement Request / Response</w:t>
      </w:r>
    </w:p>
    <w:p w14:paraId="783AA484" w14:textId="38A394A9" w:rsidR="0045652F" w:rsidRDefault="00C3665D" w:rsidP="0045652F">
      <w:pPr>
        <w:rPr>
          <w:rFonts w:eastAsia="Malgun Gothic"/>
          <w:lang w:eastAsia="ko-KR"/>
        </w:rPr>
      </w:pPr>
      <w:r>
        <w:rPr>
          <w:rFonts w:eastAsia="Malgun Gothic"/>
          <w:lang w:eastAsia="ko-KR"/>
        </w:rPr>
        <w:lastRenderedPageBreak/>
        <w:t>Taking a direct example from SLmAP, t</w:t>
      </w:r>
      <w:r w:rsidR="0050463D">
        <w:rPr>
          <w:rFonts w:eastAsia="Malgun Gothic"/>
          <w:lang w:eastAsia="ko-KR"/>
        </w:rPr>
        <w:t xml:space="preserve">he </w:t>
      </w:r>
      <w:r>
        <w:rPr>
          <w:rFonts w:eastAsia="Malgun Gothic"/>
          <w:lang w:eastAsia="ko-KR"/>
        </w:rPr>
        <w:t xml:space="preserve">NRPPa UTDOA </w:t>
      </w:r>
      <w:r w:rsidR="00270C01">
        <w:rPr>
          <w:rFonts w:eastAsia="Malgun Gothic"/>
          <w:lang w:eastAsia="ko-KR"/>
        </w:rPr>
        <w:t xml:space="preserve">MEASUREMENT REQUEST </w:t>
      </w:r>
      <w:r>
        <w:rPr>
          <w:rFonts w:eastAsia="Malgun Gothic"/>
          <w:lang w:eastAsia="ko-KR"/>
        </w:rPr>
        <w:t>c</w:t>
      </w:r>
      <w:r w:rsidR="00270C01">
        <w:rPr>
          <w:rFonts w:eastAsia="Malgun Gothic"/>
          <w:lang w:eastAsia="ko-KR"/>
        </w:rPr>
        <w:t>ould have a structure as follows:</w:t>
      </w:r>
    </w:p>
    <w:tbl>
      <w:tblPr>
        <w:tblW w:w="792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tblGrid>
      <w:tr w:rsidR="00270C01" w:rsidRPr="002571EA" w14:paraId="709C4DD5" w14:textId="77777777" w:rsidTr="00270C01">
        <w:tc>
          <w:tcPr>
            <w:tcW w:w="2578" w:type="dxa"/>
          </w:tcPr>
          <w:p w14:paraId="2BAE1BFC" w14:textId="77777777" w:rsidR="00270C01" w:rsidRPr="002571EA" w:rsidRDefault="00270C01" w:rsidP="00571D1D">
            <w:pPr>
              <w:pStyle w:val="TAH"/>
            </w:pPr>
            <w:r w:rsidRPr="002571EA">
              <w:t>IE/Group Name</w:t>
            </w:r>
          </w:p>
        </w:tc>
        <w:tc>
          <w:tcPr>
            <w:tcW w:w="1104" w:type="dxa"/>
          </w:tcPr>
          <w:p w14:paraId="51746C4F" w14:textId="77777777" w:rsidR="00270C01" w:rsidRPr="002571EA" w:rsidRDefault="00270C01" w:rsidP="00571D1D">
            <w:pPr>
              <w:pStyle w:val="TAH"/>
            </w:pPr>
            <w:r w:rsidRPr="002571EA">
              <w:t>Presence</w:t>
            </w:r>
          </w:p>
        </w:tc>
        <w:tc>
          <w:tcPr>
            <w:tcW w:w="1306" w:type="dxa"/>
          </w:tcPr>
          <w:p w14:paraId="7A6C03C3" w14:textId="77777777" w:rsidR="00270C01" w:rsidRPr="002571EA" w:rsidRDefault="00270C01" w:rsidP="00571D1D">
            <w:pPr>
              <w:pStyle w:val="TAH"/>
            </w:pPr>
            <w:r w:rsidRPr="002571EA">
              <w:t>Range</w:t>
            </w:r>
          </w:p>
        </w:tc>
        <w:tc>
          <w:tcPr>
            <w:tcW w:w="1661" w:type="dxa"/>
          </w:tcPr>
          <w:p w14:paraId="1CD953B7" w14:textId="77777777" w:rsidR="00270C01" w:rsidRPr="002571EA" w:rsidRDefault="00270C01" w:rsidP="00571D1D">
            <w:pPr>
              <w:pStyle w:val="TAH"/>
            </w:pPr>
            <w:r w:rsidRPr="002571EA">
              <w:t>IE type and reference</w:t>
            </w:r>
          </w:p>
        </w:tc>
        <w:tc>
          <w:tcPr>
            <w:tcW w:w="1274" w:type="dxa"/>
          </w:tcPr>
          <w:p w14:paraId="586D6154" w14:textId="77777777" w:rsidR="00270C01" w:rsidRPr="002571EA" w:rsidRDefault="00270C01" w:rsidP="00571D1D">
            <w:pPr>
              <w:pStyle w:val="TAH"/>
            </w:pPr>
            <w:r w:rsidRPr="002571EA">
              <w:t>Semantics description</w:t>
            </w:r>
          </w:p>
        </w:tc>
      </w:tr>
      <w:tr w:rsidR="00270C01" w:rsidRPr="002571EA" w14:paraId="4FC5F970" w14:textId="77777777" w:rsidTr="00270C01">
        <w:tc>
          <w:tcPr>
            <w:tcW w:w="2578" w:type="dxa"/>
          </w:tcPr>
          <w:p w14:paraId="3762D17A" w14:textId="77777777" w:rsidR="00270C01" w:rsidRPr="002571EA" w:rsidRDefault="00270C01" w:rsidP="00571D1D">
            <w:pPr>
              <w:pStyle w:val="TAL"/>
            </w:pPr>
            <w:r w:rsidRPr="002571EA">
              <w:t>Message Type</w:t>
            </w:r>
          </w:p>
        </w:tc>
        <w:tc>
          <w:tcPr>
            <w:tcW w:w="1104" w:type="dxa"/>
          </w:tcPr>
          <w:p w14:paraId="650AFAC7" w14:textId="77777777" w:rsidR="00270C01" w:rsidRPr="002571EA" w:rsidRDefault="00270C01" w:rsidP="00571D1D">
            <w:pPr>
              <w:pStyle w:val="TAL"/>
            </w:pPr>
            <w:r w:rsidRPr="002571EA">
              <w:t>M</w:t>
            </w:r>
          </w:p>
        </w:tc>
        <w:tc>
          <w:tcPr>
            <w:tcW w:w="1306" w:type="dxa"/>
          </w:tcPr>
          <w:p w14:paraId="71438CBE" w14:textId="77777777" w:rsidR="00270C01" w:rsidRPr="002571EA" w:rsidRDefault="00270C01" w:rsidP="00571D1D">
            <w:pPr>
              <w:pStyle w:val="TAL"/>
            </w:pPr>
          </w:p>
        </w:tc>
        <w:tc>
          <w:tcPr>
            <w:tcW w:w="1661" w:type="dxa"/>
          </w:tcPr>
          <w:p w14:paraId="477B36CE" w14:textId="2A82A13F" w:rsidR="00270C01" w:rsidRPr="002571EA" w:rsidRDefault="00270C01" w:rsidP="00571D1D">
            <w:pPr>
              <w:pStyle w:val="TAL"/>
            </w:pPr>
          </w:p>
        </w:tc>
        <w:tc>
          <w:tcPr>
            <w:tcW w:w="1274" w:type="dxa"/>
          </w:tcPr>
          <w:p w14:paraId="5CF25852" w14:textId="77777777" w:rsidR="00270C01" w:rsidRPr="002571EA" w:rsidRDefault="00270C01" w:rsidP="00571D1D">
            <w:pPr>
              <w:pStyle w:val="TAL"/>
            </w:pPr>
          </w:p>
        </w:tc>
      </w:tr>
      <w:tr w:rsidR="00270C01" w:rsidRPr="002571EA" w14:paraId="797AB5B3" w14:textId="77777777" w:rsidTr="00270C01">
        <w:tc>
          <w:tcPr>
            <w:tcW w:w="2578" w:type="dxa"/>
          </w:tcPr>
          <w:p w14:paraId="78FF2F0D" w14:textId="3BE7B44C" w:rsidR="00270C01" w:rsidRPr="002571EA" w:rsidRDefault="00270C01" w:rsidP="00571D1D">
            <w:pPr>
              <w:pStyle w:val="TAL"/>
            </w:pPr>
            <w:r>
              <w:rPr>
                <w:lang w:val="en-GB"/>
              </w:rPr>
              <w:t>NRPPa</w:t>
            </w:r>
            <w:r w:rsidR="0093178E">
              <w:rPr>
                <w:lang w:val="en-GB"/>
              </w:rPr>
              <w:t xml:space="preserve"> </w:t>
            </w:r>
            <w:r w:rsidRPr="002571EA">
              <w:t>Transaction ID</w:t>
            </w:r>
          </w:p>
        </w:tc>
        <w:tc>
          <w:tcPr>
            <w:tcW w:w="1104" w:type="dxa"/>
          </w:tcPr>
          <w:p w14:paraId="70BCFF1B" w14:textId="77777777" w:rsidR="00270C01" w:rsidRPr="002571EA" w:rsidRDefault="00270C01" w:rsidP="00571D1D">
            <w:pPr>
              <w:pStyle w:val="TAL"/>
            </w:pPr>
            <w:r w:rsidRPr="002571EA">
              <w:t>M</w:t>
            </w:r>
          </w:p>
        </w:tc>
        <w:tc>
          <w:tcPr>
            <w:tcW w:w="1306" w:type="dxa"/>
          </w:tcPr>
          <w:p w14:paraId="1D93928A" w14:textId="77777777" w:rsidR="00270C01" w:rsidRPr="002571EA" w:rsidRDefault="00270C01" w:rsidP="00571D1D">
            <w:pPr>
              <w:pStyle w:val="TAL"/>
            </w:pPr>
          </w:p>
        </w:tc>
        <w:tc>
          <w:tcPr>
            <w:tcW w:w="1661" w:type="dxa"/>
          </w:tcPr>
          <w:p w14:paraId="416988FB" w14:textId="7070C57A" w:rsidR="00270C01" w:rsidRPr="002571EA" w:rsidRDefault="00270C01" w:rsidP="00571D1D">
            <w:pPr>
              <w:pStyle w:val="TAL"/>
            </w:pPr>
          </w:p>
        </w:tc>
        <w:tc>
          <w:tcPr>
            <w:tcW w:w="1274" w:type="dxa"/>
          </w:tcPr>
          <w:p w14:paraId="08B8DEA7" w14:textId="77777777" w:rsidR="00270C01" w:rsidRPr="002571EA" w:rsidRDefault="00270C01" w:rsidP="00571D1D">
            <w:pPr>
              <w:pStyle w:val="TAL"/>
            </w:pPr>
          </w:p>
        </w:tc>
      </w:tr>
      <w:tr w:rsidR="00270C01" w:rsidRPr="002571EA" w14:paraId="46171825" w14:textId="77777777" w:rsidTr="00270C01">
        <w:tc>
          <w:tcPr>
            <w:tcW w:w="2578" w:type="dxa"/>
          </w:tcPr>
          <w:p w14:paraId="739997C0" w14:textId="31762962" w:rsidR="00270C01" w:rsidRPr="002571EA" w:rsidRDefault="00270C01" w:rsidP="00571D1D">
            <w:pPr>
              <w:pStyle w:val="TAL"/>
            </w:pPr>
            <w:r>
              <w:rPr>
                <w:lang w:val="en-GB"/>
              </w:rPr>
              <w:t>LMF</w:t>
            </w:r>
            <w:r w:rsidRPr="002571EA">
              <w:t xml:space="preserve"> Measurement ID</w:t>
            </w:r>
          </w:p>
        </w:tc>
        <w:tc>
          <w:tcPr>
            <w:tcW w:w="1104" w:type="dxa"/>
          </w:tcPr>
          <w:p w14:paraId="665F872D" w14:textId="77777777" w:rsidR="00270C01" w:rsidRPr="002571EA" w:rsidRDefault="00270C01" w:rsidP="00571D1D">
            <w:pPr>
              <w:pStyle w:val="TAL"/>
            </w:pPr>
            <w:r w:rsidRPr="002571EA">
              <w:t>M</w:t>
            </w:r>
          </w:p>
        </w:tc>
        <w:tc>
          <w:tcPr>
            <w:tcW w:w="1306" w:type="dxa"/>
          </w:tcPr>
          <w:p w14:paraId="79D1AEDF" w14:textId="77777777" w:rsidR="00270C01" w:rsidRPr="002571EA" w:rsidRDefault="00270C01" w:rsidP="00571D1D">
            <w:pPr>
              <w:pStyle w:val="TAL"/>
            </w:pPr>
          </w:p>
        </w:tc>
        <w:tc>
          <w:tcPr>
            <w:tcW w:w="1661" w:type="dxa"/>
          </w:tcPr>
          <w:p w14:paraId="7C2EA5EE" w14:textId="3154C020" w:rsidR="00270C01" w:rsidRPr="002571EA" w:rsidRDefault="00270C01" w:rsidP="00571D1D">
            <w:pPr>
              <w:pStyle w:val="TAL"/>
            </w:pPr>
          </w:p>
        </w:tc>
        <w:tc>
          <w:tcPr>
            <w:tcW w:w="1274" w:type="dxa"/>
          </w:tcPr>
          <w:p w14:paraId="24A0A4A8" w14:textId="77777777" w:rsidR="00270C01" w:rsidRPr="002571EA" w:rsidRDefault="00270C01" w:rsidP="00571D1D">
            <w:pPr>
              <w:pStyle w:val="TAL"/>
            </w:pPr>
          </w:p>
        </w:tc>
      </w:tr>
      <w:tr w:rsidR="00270C01" w:rsidRPr="002571EA" w14:paraId="7F308165" w14:textId="77777777" w:rsidTr="00270C01">
        <w:tc>
          <w:tcPr>
            <w:tcW w:w="2578" w:type="dxa"/>
          </w:tcPr>
          <w:p w14:paraId="32BB8A3E" w14:textId="685821A0" w:rsidR="00270C01" w:rsidRPr="00270C01" w:rsidRDefault="00270C01" w:rsidP="00571D1D">
            <w:pPr>
              <w:pStyle w:val="TAL"/>
              <w:rPr>
                <w:rFonts w:cs="Arial"/>
                <w:szCs w:val="18"/>
                <w:lang w:val="en-GB"/>
              </w:rPr>
            </w:pPr>
            <w:r>
              <w:rPr>
                <w:rFonts w:cs="Arial"/>
                <w:szCs w:val="18"/>
                <w:lang w:val="en-GB"/>
              </w:rPr>
              <w:t>TRP Measurement Configuration</w:t>
            </w:r>
          </w:p>
        </w:tc>
        <w:tc>
          <w:tcPr>
            <w:tcW w:w="1104" w:type="dxa"/>
          </w:tcPr>
          <w:p w14:paraId="5FB3478F" w14:textId="180EE1D3" w:rsidR="00270C01" w:rsidRPr="00270C01" w:rsidRDefault="00270C01" w:rsidP="00571D1D">
            <w:pPr>
              <w:pStyle w:val="TAL"/>
              <w:rPr>
                <w:bCs/>
                <w:lang w:val="en-GB"/>
              </w:rPr>
            </w:pPr>
            <w:r>
              <w:rPr>
                <w:bCs/>
                <w:lang w:val="en-GB"/>
              </w:rPr>
              <w:t>M</w:t>
            </w:r>
          </w:p>
        </w:tc>
        <w:tc>
          <w:tcPr>
            <w:tcW w:w="1306" w:type="dxa"/>
          </w:tcPr>
          <w:p w14:paraId="175FC60D" w14:textId="77777777" w:rsidR="00270C01" w:rsidRPr="002571EA" w:rsidRDefault="00270C01" w:rsidP="00270C01">
            <w:pPr>
              <w:pStyle w:val="TAL"/>
              <w:rPr>
                <w:rFonts w:cs="Arial"/>
                <w:i/>
                <w:szCs w:val="18"/>
              </w:rPr>
            </w:pPr>
            <w:r w:rsidRPr="002571EA">
              <w:rPr>
                <w:rFonts w:cs="Arial"/>
                <w:i/>
                <w:szCs w:val="18"/>
              </w:rPr>
              <w:t>&lt;1..</w:t>
            </w:r>
          </w:p>
          <w:p w14:paraId="7BCD2D62" w14:textId="54BFB44A" w:rsidR="00270C01" w:rsidRPr="002571EA" w:rsidRDefault="00270C01" w:rsidP="00270C01">
            <w:pPr>
              <w:pStyle w:val="TAL"/>
              <w:rPr>
                <w:bCs/>
              </w:rPr>
            </w:pPr>
            <w:r w:rsidRPr="002571EA">
              <w:rPr>
                <w:rFonts w:cs="Arial"/>
                <w:i/>
                <w:szCs w:val="18"/>
              </w:rPr>
              <w:t>max</w:t>
            </w:r>
            <w:r>
              <w:rPr>
                <w:rFonts w:cs="Arial"/>
                <w:i/>
                <w:szCs w:val="18"/>
                <w:lang w:val="en-GB"/>
              </w:rPr>
              <w:t>TRPs</w:t>
            </w:r>
            <w:r w:rsidRPr="002571EA">
              <w:rPr>
                <w:rFonts w:cs="Arial"/>
                <w:i/>
                <w:szCs w:val="18"/>
              </w:rPr>
              <w:t>&gt;</w:t>
            </w:r>
          </w:p>
        </w:tc>
        <w:tc>
          <w:tcPr>
            <w:tcW w:w="1661" w:type="dxa"/>
          </w:tcPr>
          <w:p w14:paraId="09531326" w14:textId="77777777" w:rsidR="00270C01" w:rsidRPr="002571EA" w:rsidRDefault="00270C01" w:rsidP="00571D1D">
            <w:pPr>
              <w:pStyle w:val="TAL"/>
              <w:rPr>
                <w:rFonts w:cs="Arial"/>
                <w:szCs w:val="18"/>
              </w:rPr>
            </w:pPr>
          </w:p>
        </w:tc>
        <w:tc>
          <w:tcPr>
            <w:tcW w:w="1274" w:type="dxa"/>
          </w:tcPr>
          <w:p w14:paraId="531246BC" w14:textId="77777777" w:rsidR="00270C01" w:rsidRPr="002571EA" w:rsidRDefault="00270C01" w:rsidP="00571D1D">
            <w:pPr>
              <w:pStyle w:val="TAL"/>
            </w:pPr>
          </w:p>
        </w:tc>
      </w:tr>
      <w:tr w:rsidR="00270C01" w:rsidRPr="002571EA" w14:paraId="559F64CE" w14:textId="77777777" w:rsidTr="00270C01">
        <w:tc>
          <w:tcPr>
            <w:tcW w:w="2578" w:type="dxa"/>
          </w:tcPr>
          <w:p w14:paraId="0672DC9F" w14:textId="4A872641" w:rsidR="00270C01" w:rsidRPr="00270C01" w:rsidRDefault="00270C01" w:rsidP="00270C01">
            <w:pPr>
              <w:pStyle w:val="TAL"/>
              <w:ind w:left="142"/>
              <w:rPr>
                <w:rFonts w:cs="Arial"/>
                <w:szCs w:val="18"/>
                <w:lang w:val="en-GB"/>
              </w:rPr>
            </w:pPr>
            <w:r>
              <w:rPr>
                <w:rFonts w:cs="Arial"/>
                <w:szCs w:val="18"/>
                <w:lang w:val="en-GB"/>
              </w:rPr>
              <w:t>&gt;TRP ID</w:t>
            </w:r>
          </w:p>
        </w:tc>
        <w:tc>
          <w:tcPr>
            <w:tcW w:w="1104" w:type="dxa"/>
          </w:tcPr>
          <w:p w14:paraId="7F8672EF" w14:textId="77777777" w:rsidR="00270C01" w:rsidRPr="002571EA" w:rsidRDefault="00270C01" w:rsidP="00571D1D">
            <w:pPr>
              <w:pStyle w:val="TAL"/>
              <w:rPr>
                <w:bCs/>
              </w:rPr>
            </w:pPr>
          </w:p>
        </w:tc>
        <w:tc>
          <w:tcPr>
            <w:tcW w:w="1306" w:type="dxa"/>
          </w:tcPr>
          <w:p w14:paraId="63F43D59" w14:textId="77777777" w:rsidR="00270C01" w:rsidRPr="002571EA" w:rsidRDefault="00270C01" w:rsidP="00571D1D">
            <w:pPr>
              <w:pStyle w:val="TAL"/>
              <w:rPr>
                <w:bCs/>
              </w:rPr>
            </w:pPr>
          </w:p>
        </w:tc>
        <w:tc>
          <w:tcPr>
            <w:tcW w:w="1661" w:type="dxa"/>
          </w:tcPr>
          <w:p w14:paraId="2BE2695B" w14:textId="77777777" w:rsidR="00270C01" w:rsidRPr="002571EA" w:rsidRDefault="00270C01" w:rsidP="00571D1D">
            <w:pPr>
              <w:pStyle w:val="TAL"/>
              <w:rPr>
                <w:rFonts w:cs="Arial"/>
                <w:szCs w:val="18"/>
              </w:rPr>
            </w:pPr>
          </w:p>
        </w:tc>
        <w:tc>
          <w:tcPr>
            <w:tcW w:w="1274" w:type="dxa"/>
          </w:tcPr>
          <w:p w14:paraId="27F0A2B9" w14:textId="77777777" w:rsidR="00270C01" w:rsidRPr="002571EA" w:rsidRDefault="00270C01" w:rsidP="00571D1D">
            <w:pPr>
              <w:pStyle w:val="TAL"/>
            </w:pPr>
          </w:p>
        </w:tc>
      </w:tr>
      <w:tr w:rsidR="00270C01" w:rsidRPr="002571EA" w14:paraId="1C2E0AE9" w14:textId="77777777" w:rsidTr="00270C01">
        <w:tc>
          <w:tcPr>
            <w:tcW w:w="2578" w:type="dxa"/>
          </w:tcPr>
          <w:p w14:paraId="7F060EF7" w14:textId="7DF12868" w:rsidR="00270C01" w:rsidRPr="002571EA" w:rsidRDefault="00270C01" w:rsidP="00270C01">
            <w:pPr>
              <w:pStyle w:val="TAL"/>
              <w:ind w:left="142"/>
            </w:pPr>
            <w:r>
              <w:rPr>
                <w:rFonts w:cs="Arial"/>
                <w:szCs w:val="18"/>
                <w:lang w:val="en-GB"/>
              </w:rPr>
              <w:t>&gt;</w:t>
            </w:r>
            <w:r w:rsidRPr="002571EA">
              <w:rPr>
                <w:rFonts w:cs="Arial"/>
                <w:szCs w:val="18"/>
              </w:rPr>
              <w:t>UL RTOA Measurement Configuration</w:t>
            </w:r>
          </w:p>
        </w:tc>
        <w:tc>
          <w:tcPr>
            <w:tcW w:w="1104" w:type="dxa"/>
          </w:tcPr>
          <w:p w14:paraId="26791D88" w14:textId="77777777" w:rsidR="00270C01" w:rsidRPr="002571EA" w:rsidRDefault="00270C01" w:rsidP="00571D1D">
            <w:pPr>
              <w:pStyle w:val="TAL"/>
              <w:rPr>
                <w:bCs/>
              </w:rPr>
            </w:pPr>
            <w:r w:rsidRPr="002571EA">
              <w:rPr>
                <w:bCs/>
              </w:rPr>
              <w:t>M</w:t>
            </w:r>
          </w:p>
        </w:tc>
        <w:tc>
          <w:tcPr>
            <w:tcW w:w="1306" w:type="dxa"/>
          </w:tcPr>
          <w:p w14:paraId="0F6EB15E" w14:textId="77777777" w:rsidR="00270C01" w:rsidRPr="002571EA" w:rsidRDefault="00270C01" w:rsidP="00571D1D">
            <w:pPr>
              <w:pStyle w:val="TAL"/>
              <w:rPr>
                <w:bCs/>
              </w:rPr>
            </w:pPr>
          </w:p>
        </w:tc>
        <w:tc>
          <w:tcPr>
            <w:tcW w:w="1661" w:type="dxa"/>
          </w:tcPr>
          <w:p w14:paraId="24971727" w14:textId="758D394C" w:rsidR="00270C01" w:rsidRPr="00EB0354" w:rsidRDefault="00D6266B" w:rsidP="00571D1D">
            <w:pPr>
              <w:pStyle w:val="TAL"/>
              <w:rPr>
                <w:rFonts w:cs="Arial"/>
                <w:szCs w:val="18"/>
                <w:lang w:val="en-GB"/>
              </w:rPr>
            </w:pPr>
            <w:r>
              <w:rPr>
                <w:rFonts w:cs="Arial"/>
                <w:szCs w:val="18"/>
                <w:lang w:val="en-GB"/>
              </w:rPr>
              <w:t>OCTET STRING embedding a separate ASN.1 data type in NRPPa</w:t>
            </w:r>
          </w:p>
        </w:tc>
        <w:tc>
          <w:tcPr>
            <w:tcW w:w="1274" w:type="dxa"/>
          </w:tcPr>
          <w:p w14:paraId="535FE8E4" w14:textId="77777777" w:rsidR="00270C01" w:rsidRPr="002571EA" w:rsidRDefault="00270C01" w:rsidP="00571D1D">
            <w:pPr>
              <w:pStyle w:val="TAL"/>
            </w:pPr>
          </w:p>
        </w:tc>
      </w:tr>
    </w:tbl>
    <w:p w14:paraId="2D653B7A" w14:textId="0A0EBEA8" w:rsidR="00270C01" w:rsidRDefault="00270C01" w:rsidP="00270C01"/>
    <w:p w14:paraId="72B4E8D4" w14:textId="171D1F62" w:rsidR="00C3665D" w:rsidRDefault="00C3665D" w:rsidP="00270C01">
      <w:r>
        <w:t>While the resulting F1AP UTDOA MEASUREMENT REQUEST could be structured as follows:</w:t>
      </w:r>
    </w:p>
    <w:tbl>
      <w:tblPr>
        <w:tblW w:w="792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21"/>
        <w:gridCol w:w="1134"/>
        <w:gridCol w:w="1418"/>
        <w:gridCol w:w="1772"/>
      </w:tblGrid>
      <w:tr w:rsidR="00C3665D" w:rsidRPr="002571EA" w14:paraId="36F1FE44" w14:textId="77777777" w:rsidTr="00EB0354">
        <w:tc>
          <w:tcPr>
            <w:tcW w:w="2578" w:type="dxa"/>
          </w:tcPr>
          <w:p w14:paraId="200A1691" w14:textId="77777777" w:rsidR="00C3665D" w:rsidRPr="002571EA" w:rsidRDefault="00C3665D" w:rsidP="00571D1D">
            <w:pPr>
              <w:pStyle w:val="TAH"/>
            </w:pPr>
            <w:r w:rsidRPr="002571EA">
              <w:t>IE/Group Name</w:t>
            </w:r>
          </w:p>
        </w:tc>
        <w:tc>
          <w:tcPr>
            <w:tcW w:w="1021" w:type="dxa"/>
          </w:tcPr>
          <w:p w14:paraId="3E106AE1" w14:textId="77777777" w:rsidR="00C3665D" w:rsidRPr="002571EA" w:rsidRDefault="00C3665D" w:rsidP="00571D1D">
            <w:pPr>
              <w:pStyle w:val="TAH"/>
            </w:pPr>
            <w:r w:rsidRPr="002571EA">
              <w:t>Presence</w:t>
            </w:r>
          </w:p>
        </w:tc>
        <w:tc>
          <w:tcPr>
            <w:tcW w:w="1134" w:type="dxa"/>
          </w:tcPr>
          <w:p w14:paraId="16E1080B" w14:textId="77777777" w:rsidR="00C3665D" w:rsidRPr="002571EA" w:rsidRDefault="00C3665D" w:rsidP="00571D1D">
            <w:pPr>
              <w:pStyle w:val="TAH"/>
            </w:pPr>
            <w:r w:rsidRPr="002571EA">
              <w:t>Range</w:t>
            </w:r>
          </w:p>
        </w:tc>
        <w:tc>
          <w:tcPr>
            <w:tcW w:w="1418" w:type="dxa"/>
          </w:tcPr>
          <w:p w14:paraId="51FE3A5A" w14:textId="77777777" w:rsidR="00C3665D" w:rsidRPr="002571EA" w:rsidRDefault="00C3665D" w:rsidP="00571D1D">
            <w:pPr>
              <w:pStyle w:val="TAH"/>
            </w:pPr>
            <w:r w:rsidRPr="002571EA">
              <w:t>IE type and reference</w:t>
            </w:r>
          </w:p>
        </w:tc>
        <w:tc>
          <w:tcPr>
            <w:tcW w:w="1772" w:type="dxa"/>
          </w:tcPr>
          <w:p w14:paraId="21117CEB" w14:textId="77777777" w:rsidR="00C3665D" w:rsidRPr="002571EA" w:rsidRDefault="00C3665D" w:rsidP="00571D1D">
            <w:pPr>
              <w:pStyle w:val="TAH"/>
            </w:pPr>
            <w:r w:rsidRPr="002571EA">
              <w:t>Semantics description</w:t>
            </w:r>
          </w:p>
        </w:tc>
      </w:tr>
      <w:tr w:rsidR="00C3665D" w:rsidRPr="002571EA" w14:paraId="65C7C2BA" w14:textId="77777777" w:rsidTr="00EB0354">
        <w:tc>
          <w:tcPr>
            <w:tcW w:w="2578" w:type="dxa"/>
          </w:tcPr>
          <w:p w14:paraId="7CB447B2" w14:textId="77777777" w:rsidR="00C3665D" w:rsidRPr="002571EA" w:rsidRDefault="00C3665D" w:rsidP="00571D1D">
            <w:pPr>
              <w:pStyle w:val="TAL"/>
            </w:pPr>
            <w:r w:rsidRPr="002571EA">
              <w:t>Message Type</w:t>
            </w:r>
          </w:p>
        </w:tc>
        <w:tc>
          <w:tcPr>
            <w:tcW w:w="1021" w:type="dxa"/>
          </w:tcPr>
          <w:p w14:paraId="2B2F856E" w14:textId="77777777" w:rsidR="00C3665D" w:rsidRPr="002571EA" w:rsidRDefault="00C3665D" w:rsidP="00571D1D">
            <w:pPr>
              <w:pStyle w:val="TAL"/>
            </w:pPr>
            <w:r w:rsidRPr="002571EA">
              <w:t>M</w:t>
            </w:r>
          </w:p>
        </w:tc>
        <w:tc>
          <w:tcPr>
            <w:tcW w:w="1134" w:type="dxa"/>
          </w:tcPr>
          <w:p w14:paraId="591E99E9" w14:textId="77777777" w:rsidR="00C3665D" w:rsidRPr="002571EA" w:rsidRDefault="00C3665D" w:rsidP="00571D1D">
            <w:pPr>
              <w:pStyle w:val="TAL"/>
            </w:pPr>
          </w:p>
        </w:tc>
        <w:tc>
          <w:tcPr>
            <w:tcW w:w="1418" w:type="dxa"/>
          </w:tcPr>
          <w:p w14:paraId="06036E64" w14:textId="77777777" w:rsidR="00C3665D" w:rsidRPr="002571EA" w:rsidRDefault="00C3665D" w:rsidP="00571D1D">
            <w:pPr>
              <w:pStyle w:val="TAL"/>
            </w:pPr>
          </w:p>
        </w:tc>
        <w:tc>
          <w:tcPr>
            <w:tcW w:w="1772" w:type="dxa"/>
          </w:tcPr>
          <w:p w14:paraId="4CAEB7A3" w14:textId="77777777" w:rsidR="00C3665D" w:rsidRPr="002571EA" w:rsidRDefault="00C3665D" w:rsidP="00571D1D">
            <w:pPr>
              <w:pStyle w:val="TAL"/>
            </w:pPr>
          </w:p>
        </w:tc>
      </w:tr>
      <w:tr w:rsidR="00C3665D" w:rsidRPr="002571EA" w14:paraId="37011D14" w14:textId="77777777" w:rsidTr="00EB0354">
        <w:tc>
          <w:tcPr>
            <w:tcW w:w="2578" w:type="dxa"/>
          </w:tcPr>
          <w:p w14:paraId="3B864398" w14:textId="3A31A0FE" w:rsidR="00C3665D" w:rsidRPr="002571EA" w:rsidRDefault="00C3665D" w:rsidP="00571D1D">
            <w:pPr>
              <w:pStyle w:val="TAL"/>
            </w:pPr>
            <w:r w:rsidRPr="002571EA">
              <w:t>Transaction ID</w:t>
            </w:r>
          </w:p>
        </w:tc>
        <w:tc>
          <w:tcPr>
            <w:tcW w:w="1021" w:type="dxa"/>
          </w:tcPr>
          <w:p w14:paraId="28DBF8E2" w14:textId="77777777" w:rsidR="00C3665D" w:rsidRPr="002571EA" w:rsidRDefault="00C3665D" w:rsidP="00571D1D">
            <w:pPr>
              <w:pStyle w:val="TAL"/>
            </w:pPr>
            <w:r w:rsidRPr="002571EA">
              <w:t>M</w:t>
            </w:r>
          </w:p>
        </w:tc>
        <w:tc>
          <w:tcPr>
            <w:tcW w:w="1134" w:type="dxa"/>
          </w:tcPr>
          <w:p w14:paraId="19E7C7B3" w14:textId="77777777" w:rsidR="00C3665D" w:rsidRPr="002571EA" w:rsidRDefault="00C3665D" w:rsidP="00571D1D">
            <w:pPr>
              <w:pStyle w:val="TAL"/>
            </w:pPr>
          </w:p>
        </w:tc>
        <w:tc>
          <w:tcPr>
            <w:tcW w:w="1418" w:type="dxa"/>
          </w:tcPr>
          <w:p w14:paraId="6BE4F072" w14:textId="1787D195" w:rsidR="00C3665D" w:rsidRPr="00E11B7B" w:rsidRDefault="00E11B7B" w:rsidP="00571D1D">
            <w:pPr>
              <w:pStyle w:val="TAL"/>
              <w:rPr>
                <w:i/>
                <w:lang w:val="en-GB"/>
              </w:rPr>
            </w:pPr>
            <w:r w:rsidRPr="00E11B7B">
              <w:rPr>
                <w:i/>
                <w:lang w:val="en-GB"/>
              </w:rPr>
              <w:t>Note: this is the F1AP Transaction ID</w:t>
            </w:r>
          </w:p>
        </w:tc>
        <w:tc>
          <w:tcPr>
            <w:tcW w:w="1772" w:type="dxa"/>
          </w:tcPr>
          <w:p w14:paraId="48E93E20" w14:textId="77777777" w:rsidR="00C3665D" w:rsidRPr="002571EA" w:rsidRDefault="00C3665D" w:rsidP="00571D1D">
            <w:pPr>
              <w:pStyle w:val="TAL"/>
            </w:pPr>
          </w:p>
        </w:tc>
      </w:tr>
      <w:tr w:rsidR="00C3665D" w:rsidRPr="002571EA" w14:paraId="1783D937" w14:textId="77777777" w:rsidTr="00EB0354">
        <w:tc>
          <w:tcPr>
            <w:tcW w:w="2578" w:type="dxa"/>
          </w:tcPr>
          <w:p w14:paraId="40C55EBC" w14:textId="27BF1497" w:rsidR="00C3665D" w:rsidRPr="002571EA" w:rsidRDefault="0090566E" w:rsidP="00571D1D">
            <w:pPr>
              <w:pStyle w:val="TAL"/>
            </w:pPr>
            <w:r>
              <w:rPr>
                <w:lang w:val="en-GB"/>
              </w:rPr>
              <w:t xml:space="preserve">NRPPa </w:t>
            </w:r>
            <w:r w:rsidRPr="002571EA">
              <w:t>Transaction ID</w:t>
            </w:r>
          </w:p>
        </w:tc>
        <w:tc>
          <w:tcPr>
            <w:tcW w:w="1021" w:type="dxa"/>
          </w:tcPr>
          <w:p w14:paraId="6ED01D4C" w14:textId="77777777" w:rsidR="00C3665D" w:rsidRPr="002571EA" w:rsidRDefault="00C3665D" w:rsidP="00571D1D">
            <w:pPr>
              <w:pStyle w:val="TAL"/>
            </w:pPr>
            <w:r w:rsidRPr="002571EA">
              <w:t>M</w:t>
            </w:r>
          </w:p>
        </w:tc>
        <w:tc>
          <w:tcPr>
            <w:tcW w:w="1134" w:type="dxa"/>
          </w:tcPr>
          <w:p w14:paraId="4100E5FE" w14:textId="77777777" w:rsidR="00C3665D" w:rsidRPr="002571EA" w:rsidRDefault="00C3665D" w:rsidP="00571D1D">
            <w:pPr>
              <w:pStyle w:val="TAL"/>
            </w:pPr>
          </w:p>
        </w:tc>
        <w:tc>
          <w:tcPr>
            <w:tcW w:w="1418" w:type="dxa"/>
          </w:tcPr>
          <w:p w14:paraId="5A842500" w14:textId="77777777" w:rsidR="00C3665D" w:rsidRPr="002571EA" w:rsidRDefault="00C3665D" w:rsidP="00571D1D">
            <w:pPr>
              <w:pStyle w:val="TAL"/>
            </w:pPr>
          </w:p>
        </w:tc>
        <w:tc>
          <w:tcPr>
            <w:tcW w:w="1772" w:type="dxa"/>
          </w:tcPr>
          <w:p w14:paraId="1A8C6823" w14:textId="77777777" w:rsidR="00C3665D" w:rsidRPr="002571EA" w:rsidRDefault="00C3665D" w:rsidP="00571D1D">
            <w:pPr>
              <w:pStyle w:val="TAL"/>
            </w:pPr>
          </w:p>
        </w:tc>
      </w:tr>
      <w:tr w:rsidR="00D6266B" w:rsidRPr="002571EA" w14:paraId="31702F6F" w14:textId="77777777" w:rsidTr="00EB0354">
        <w:tc>
          <w:tcPr>
            <w:tcW w:w="2578" w:type="dxa"/>
          </w:tcPr>
          <w:p w14:paraId="2D9F35A7" w14:textId="226237D7" w:rsidR="00D6266B" w:rsidRDefault="0090566E" w:rsidP="00571D1D">
            <w:pPr>
              <w:pStyle w:val="TAL"/>
              <w:rPr>
                <w:lang w:val="en-GB"/>
              </w:rPr>
            </w:pPr>
            <w:r>
              <w:rPr>
                <w:lang w:val="en-GB"/>
              </w:rPr>
              <w:t xml:space="preserve">LMF </w:t>
            </w:r>
            <w:r w:rsidR="00D6266B">
              <w:rPr>
                <w:lang w:val="en-GB"/>
              </w:rPr>
              <w:t>Measurement ID</w:t>
            </w:r>
          </w:p>
        </w:tc>
        <w:tc>
          <w:tcPr>
            <w:tcW w:w="1021" w:type="dxa"/>
          </w:tcPr>
          <w:p w14:paraId="4FDA08DB" w14:textId="5152EA43" w:rsidR="00D6266B" w:rsidRPr="00D6266B" w:rsidRDefault="00D6266B" w:rsidP="00571D1D">
            <w:pPr>
              <w:pStyle w:val="TAL"/>
              <w:rPr>
                <w:lang w:val="en-US"/>
              </w:rPr>
            </w:pPr>
            <w:r>
              <w:rPr>
                <w:lang w:val="en-US"/>
              </w:rPr>
              <w:t>M</w:t>
            </w:r>
          </w:p>
        </w:tc>
        <w:tc>
          <w:tcPr>
            <w:tcW w:w="1134" w:type="dxa"/>
          </w:tcPr>
          <w:p w14:paraId="7A929472" w14:textId="77777777" w:rsidR="00D6266B" w:rsidRPr="002571EA" w:rsidRDefault="00D6266B" w:rsidP="00571D1D">
            <w:pPr>
              <w:pStyle w:val="TAL"/>
            </w:pPr>
          </w:p>
        </w:tc>
        <w:tc>
          <w:tcPr>
            <w:tcW w:w="1418" w:type="dxa"/>
          </w:tcPr>
          <w:p w14:paraId="6455BFEA" w14:textId="77777777" w:rsidR="00D6266B" w:rsidRPr="002571EA" w:rsidRDefault="00D6266B" w:rsidP="00571D1D">
            <w:pPr>
              <w:pStyle w:val="TAL"/>
            </w:pPr>
          </w:p>
        </w:tc>
        <w:tc>
          <w:tcPr>
            <w:tcW w:w="1772" w:type="dxa"/>
          </w:tcPr>
          <w:p w14:paraId="48B0606E" w14:textId="77777777" w:rsidR="00D6266B" w:rsidRPr="002571EA" w:rsidRDefault="00D6266B" w:rsidP="00571D1D">
            <w:pPr>
              <w:pStyle w:val="TAL"/>
            </w:pPr>
          </w:p>
        </w:tc>
      </w:tr>
      <w:tr w:rsidR="00C3665D" w:rsidRPr="002571EA" w14:paraId="430D4434" w14:textId="77777777" w:rsidTr="00EB0354">
        <w:tc>
          <w:tcPr>
            <w:tcW w:w="2578" w:type="dxa"/>
          </w:tcPr>
          <w:p w14:paraId="3830C5EF" w14:textId="77777777" w:rsidR="00C3665D" w:rsidRPr="00270C01" w:rsidRDefault="00C3665D" w:rsidP="00571D1D">
            <w:pPr>
              <w:pStyle w:val="TAL"/>
              <w:rPr>
                <w:rFonts w:cs="Arial"/>
                <w:szCs w:val="18"/>
                <w:lang w:val="en-GB"/>
              </w:rPr>
            </w:pPr>
            <w:r>
              <w:rPr>
                <w:rFonts w:cs="Arial"/>
                <w:szCs w:val="18"/>
                <w:lang w:val="en-GB"/>
              </w:rPr>
              <w:t>TRP Measurement Configuration</w:t>
            </w:r>
          </w:p>
        </w:tc>
        <w:tc>
          <w:tcPr>
            <w:tcW w:w="1021" w:type="dxa"/>
          </w:tcPr>
          <w:p w14:paraId="42262915" w14:textId="77777777" w:rsidR="00C3665D" w:rsidRPr="00270C01" w:rsidRDefault="00C3665D" w:rsidP="00571D1D">
            <w:pPr>
              <w:pStyle w:val="TAL"/>
              <w:rPr>
                <w:bCs/>
                <w:lang w:val="en-GB"/>
              </w:rPr>
            </w:pPr>
            <w:r>
              <w:rPr>
                <w:bCs/>
                <w:lang w:val="en-GB"/>
              </w:rPr>
              <w:t>M</w:t>
            </w:r>
          </w:p>
        </w:tc>
        <w:tc>
          <w:tcPr>
            <w:tcW w:w="1134" w:type="dxa"/>
          </w:tcPr>
          <w:p w14:paraId="4D02DA81" w14:textId="77777777" w:rsidR="00C3665D" w:rsidRPr="002571EA" w:rsidRDefault="00C3665D" w:rsidP="00571D1D">
            <w:pPr>
              <w:pStyle w:val="TAL"/>
              <w:rPr>
                <w:rFonts w:cs="Arial"/>
                <w:i/>
                <w:szCs w:val="18"/>
              </w:rPr>
            </w:pPr>
            <w:r w:rsidRPr="002571EA">
              <w:rPr>
                <w:rFonts w:cs="Arial"/>
                <w:i/>
                <w:szCs w:val="18"/>
              </w:rPr>
              <w:t>&lt;1..</w:t>
            </w:r>
          </w:p>
          <w:p w14:paraId="01855278" w14:textId="77777777" w:rsidR="00C3665D" w:rsidRPr="002571EA" w:rsidRDefault="00C3665D" w:rsidP="00571D1D">
            <w:pPr>
              <w:pStyle w:val="TAL"/>
              <w:rPr>
                <w:bCs/>
              </w:rPr>
            </w:pPr>
            <w:r w:rsidRPr="002571EA">
              <w:rPr>
                <w:rFonts w:cs="Arial"/>
                <w:i/>
                <w:szCs w:val="18"/>
              </w:rPr>
              <w:t>max</w:t>
            </w:r>
            <w:r>
              <w:rPr>
                <w:rFonts w:cs="Arial"/>
                <w:i/>
                <w:szCs w:val="18"/>
                <w:lang w:val="en-GB"/>
              </w:rPr>
              <w:t>TRPs</w:t>
            </w:r>
            <w:r w:rsidRPr="002571EA">
              <w:rPr>
                <w:rFonts w:cs="Arial"/>
                <w:i/>
                <w:szCs w:val="18"/>
              </w:rPr>
              <w:t>&gt;</w:t>
            </w:r>
          </w:p>
        </w:tc>
        <w:tc>
          <w:tcPr>
            <w:tcW w:w="1418" w:type="dxa"/>
          </w:tcPr>
          <w:p w14:paraId="72B983A2" w14:textId="77777777" w:rsidR="00C3665D" w:rsidRPr="002571EA" w:rsidRDefault="00C3665D" w:rsidP="00571D1D">
            <w:pPr>
              <w:pStyle w:val="TAL"/>
              <w:rPr>
                <w:rFonts w:cs="Arial"/>
                <w:szCs w:val="18"/>
              </w:rPr>
            </w:pPr>
          </w:p>
        </w:tc>
        <w:tc>
          <w:tcPr>
            <w:tcW w:w="1772" w:type="dxa"/>
          </w:tcPr>
          <w:p w14:paraId="51FBC6FA" w14:textId="77777777" w:rsidR="00C3665D" w:rsidRPr="002571EA" w:rsidRDefault="00C3665D" w:rsidP="00571D1D">
            <w:pPr>
              <w:pStyle w:val="TAL"/>
            </w:pPr>
          </w:p>
        </w:tc>
      </w:tr>
      <w:tr w:rsidR="00C3665D" w:rsidRPr="002571EA" w14:paraId="4C205262" w14:textId="77777777" w:rsidTr="00EB0354">
        <w:tc>
          <w:tcPr>
            <w:tcW w:w="2578" w:type="dxa"/>
          </w:tcPr>
          <w:p w14:paraId="6EFE617E" w14:textId="77777777" w:rsidR="00C3665D" w:rsidRPr="00270C01" w:rsidRDefault="00C3665D" w:rsidP="00571D1D">
            <w:pPr>
              <w:pStyle w:val="TAL"/>
              <w:ind w:left="142"/>
              <w:rPr>
                <w:rFonts w:cs="Arial"/>
                <w:szCs w:val="18"/>
                <w:lang w:val="en-GB"/>
              </w:rPr>
            </w:pPr>
            <w:r>
              <w:rPr>
                <w:rFonts w:cs="Arial"/>
                <w:szCs w:val="18"/>
                <w:lang w:val="en-GB"/>
              </w:rPr>
              <w:t>&gt;TRP ID</w:t>
            </w:r>
          </w:p>
        </w:tc>
        <w:tc>
          <w:tcPr>
            <w:tcW w:w="1021" w:type="dxa"/>
          </w:tcPr>
          <w:p w14:paraId="2FEF207A" w14:textId="77777777" w:rsidR="00C3665D" w:rsidRPr="002571EA" w:rsidRDefault="00C3665D" w:rsidP="00571D1D">
            <w:pPr>
              <w:pStyle w:val="TAL"/>
              <w:rPr>
                <w:bCs/>
              </w:rPr>
            </w:pPr>
          </w:p>
        </w:tc>
        <w:tc>
          <w:tcPr>
            <w:tcW w:w="1134" w:type="dxa"/>
          </w:tcPr>
          <w:p w14:paraId="03BDABFC" w14:textId="77777777" w:rsidR="00C3665D" w:rsidRPr="002571EA" w:rsidRDefault="00C3665D" w:rsidP="00571D1D">
            <w:pPr>
              <w:pStyle w:val="TAL"/>
              <w:rPr>
                <w:bCs/>
              </w:rPr>
            </w:pPr>
          </w:p>
        </w:tc>
        <w:tc>
          <w:tcPr>
            <w:tcW w:w="1418" w:type="dxa"/>
          </w:tcPr>
          <w:p w14:paraId="1E7B96D9" w14:textId="77777777" w:rsidR="00C3665D" w:rsidRPr="002571EA" w:rsidRDefault="00C3665D" w:rsidP="00571D1D">
            <w:pPr>
              <w:pStyle w:val="TAL"/>
              <w:rPr>
                <w:rFonts w:cs="Arial"/>
                <w:szCs w:val="18"/>
              </w:rPr>
            </w:pPr>
          </w:p>
        </w:tc>
        <w:tc>
          <w:tcPr>
            <w:tcW w:w="1772" w:type="dxa"/>
          </w:tcPr>
          <w:p w14:paraId="0656D46F" w14:textId="77777777" w:rsidR="00C3665D" w:rsidRPr="002571EA" w:rsidRDefault="00C3665D" w:rsidP="00571D1D">
            <w:pPr>
              <w:pStyle w:val="TAL"/>
            </w:pPr>
          </w:p>
        </w:tc>
      </w:tr>
      <w:tr w:rsidR="00C3665D" w:rsidRPr="002571EA" w14:paraId="4E6D0DF9" w14:textId="77777777" w:rsidTr="00EB0354">
        <w:tc>
          <w:tcPr>
            <w:tcW w:w="2578" w:type="dxa"/>
          </w:tcPr>
          <w:p w14:paraId="0F054BF3" w14:textId="77777777" w:rsidR="00C3665D" w:rsidRPr="002571EA" w:rsidRDefault="00C3665D" w:rsidP="00571D1D">
            <w:pPr>
              <w:pStyle w:val="TAL"/>
              <w:ind w:left="142"/>
            </w:pPr>
            <w:r>
              <w:rPr>
                <w:rFonts w:cs="Arial"/>
                <w:szCs w:val="18"/>
                <w:lang w:val="en-GB"/>
              </w:rPr>
              <w:t>&gt;</w:t>
            </w:r>
            <w:r w:rsidRPr="002571EA">
              <w:rPr>
                <w:rFonts w:cs="Arial"/>
                <w:szCs w:val="18"/>
              </w:rPr>
              <w:t>UL RTOA Measurement Configuration</w:t>
            </w:r>
          </w:p>
        </w:tc>
        <w:tc>
          <w:tcPr>
            <w:tcW w:w="1021" w:type="dxa"/>
          </w:tcPr>
          <w:p w14:paraId="593F74A7" w14:textId="77777777" w:rsidR="00C3665D" w:rsidRPr="002571EA" w:rsidRDefault="00C3665D" w:rsidP="00571D1D">
            <w:pPr>
              <w:pStyle w:val="TAL"/>
              <w:rPr>
                <w:bCs/>
              </w:rPr>
            </w:pPr>
            <w:r w:rsidRPr="002571EA">
              <w:rPr>
                <w:bCs/>
              </w:rPr>
              <w:t>M</w:t>
            </w:r>
          </w:p>
        </w:tc>
        <w:tc>
          <w:tcPr>
            <w:tcW w:w="1134" w:type="dxa"/>
          </w:tcPr>
          <w:p w14:paraId="726B2087" w14:textId="77777777" w:rsidR="00C3665D" w:rsidRPr="002571EA" w:rsidRDefault="00C3665D" w:rsidP="00571D1D">
            <w:pPr>
              <w:pStyle w:val="TAL"/>
              <w:rPr>
                <w:bCs/>
              </w:rPr>
            </w:pPr>
          </w:p>
        </w:tc>
        <w:tc>
          <w:tcPr>
            <w:tcW w:w="1418" w:type="dxa"/>
          </w:tcPr>
          <w:p w14:paraId="12CBD089" w14:textId="53BA79BA" w:rsidR="00C3665D" w:rsidRPr="00EB0354" w:rsidRDefault="00EB0354" w:rsidP="00571D1D">
            <w:pPr>
              <w:pStyle w:val="TAL"/>
              <w:rPr>
                <w:rFonts w:cs="Arial"/>
                <w:szCs w:val="18"/>
                <w:lang w:val="en-GB"/>
              </w:rPr>
            </w:pPr>
            <w:r w:rsidRPr="00BB38FD">
              <w:t>OCTET STRING</w:t>
            </w:r>
          </w:p>
        </w:tc>
        <w:tc>
          <w:tcPr>
            <w:tcW w:w="1772" w:type="dxa"/>
          </w:tcPr>
          <w:p w14:paraId="300BC40E" w14:textId="43B6FC19" w:rsidR="00C3665D" w:rsidRPr="00EB0354" w:rsidRDefault="00D6266B" w:rsidP="00571D1D">
            <w:pPr>
              <w:pStyle w:val="TAL"/>
              <w:rPr>
                <w:lang w:val="en-GB"/>
              </w:rPr>
            </w:pPr>
            <w:r>
              <w:rPr>
                <w:rFonts w:cs="Arial"/>
                <w:szCs w:val="18"/>
                <w:lang w:val="en-GB"/>
              </w:rPr>
              <w:t>References the separate ASN.1 data type in NRPPa</w:t>
            </w:r>
          </w:p>
        </w:tc>
      </w:tr>
    </w:tbl>
    <w:p w14:paraId="2774B10A" w14:textId="77777777" w:rsidR="00270C01" w:rsidRDefault="00270C01" w:rsidP="0045652F">
      <w:pPr>
        <w:rPr>
          <w:rFonts w:eastAsia="Malgun Gothic"/>
          <w:lang w:eastAsia="ko-KR"/>
        </w:rPr>
      </w:pPr>
    </w:p>
    <w:p w14:paraId="7A3CB8DE" w14:textId="09E9F55E" w:rsidR="0045652F" w:rsidRDefault="00E11B7B" w:rsidP="0045652F">
      <w:pPr>
        <w:rPr>
          <w:rFonts w:eastAsia="Malgun Gothic"/>
          <w:lang w:eastAsia="ko-KR"/>
        </w:rPr>
      </w:pPr>
      <w:r>
        <w:rPr>
          <w:rFonts w:eastAsia="Malgun Gothic"/>
          <w:lang w:eastAsia="ko-KR"/>
        </w:rPr>
        <w:t>Note that the transaction IDs are protocol specific but enable the response messages to be linked and correctly processed. The response messages would have basically the same structure, with replacement of Measurement Configuration by Measurement Results.</w:t>
      </w:r>
      <w:r w:rsidR="00D6266B">
        <w:rPr>
          <w:rFonts w:eastAsia="Malgun Gothic"/>
          <w:lang w:eastAsia="ko-KR"/>
        </w:rPr>
        <w:t xml:space="preserve"> </w:t>
      </w:r>
      <w:r w:rsidR="0090566E">
        <w:rPr>
          <w:rFonts w:eastAsia="Malgun Gothic"/>
          <w:lang w:eastAsia="ko-KR"/>
        </w:rPr>
        <w:t>The NRPPa Transaction ID and LMF Measurement ID are included in the F1AP message to avoid the need for state information in a gNB-CU and/or a need to map a</w:t>
      </w:r>
      <w:r w:rsidR="00196401">
        <w:rPr>
          <w:rFonts w:eastAsia="Malgun Gothic"/>
          <w:lang w:eastAsia="ko-KR"/>
        </w:rPr>
        <w:t>n</w:t>
      </w:r>
      <w:r w:rsidR="0090566E">
        <w:rPr>
          <w:rFonts w:eastAsia="Malgun Gothic"/>
          <w:lang w:eastAsia="ko-KR"/>
        </w:rPr>
        <w:t xml:space="preserve"> NRPPa Transaction ID and LMF Measurement ID to and fr</w:t>
      </w:r>
      <w:r w:rsidR="0058497F">
        <w:rPr>
          <w:rFonts w:eastAsia="Malgun Gothic"/>
          <w:lang w:eastAsia="ko-KR"/>
        </w:rPr>
        <w:t>o</w:t>
      </w:r>
      <w:r w:rsidR="0090566E">
        <w:rPr>
          <w:rFonts w:eastAsia="Malgun Gothic"/>
          <w:lang w:eastAsia="ko-KR"/>
        </w:rPr>
        <w:t>m a</w:t>
      </w:r>
      <w:r w:rsidR="0058497F">
        <w:rPr>
          <w:rFonts w:eastAsia="Malgun Gothic"/>
          <w:lang w:eastAsia="ko-KR"/>
        </w:rPr>
        <w:t>n</w:t>
      </w:r>
      <w:r w:rsidR="0090566E">
        <w:rPr>
          <w:rFonts w:eastAsia="Malgun Gothic"/>
          <w:lang w:eastAsia="ko-KR"/>
        </w:rPr>
        <w:t xml:space="preserve"> F1AP Transaction ID.</w:t>
      </w:r>
    </w:p>
    <w:p w14:paraId="5E8B5624" w14:textId="05E5F728" w:rsidR="0045652F" w:rsidRPr="00E11B7B" w:rsidRDefault="0045652F" w:rsidP="0045652F">
      <w:pPr>
        <w:rPr>
          <w:rFonts w:eastAsia="Malgun Gothic"/>
          <w:b/>
          <w:sz w:val="24"/>
          <w:u w:val="single"/>
          <w:lang w:eastAsia="ko-KR"/>
        </w:rPr>
      </w:pPr>
      <w:r w:rsidRPr="00E11B7B">
        <w:rPr>
          <w:rFonts w:eastAsia="Malgun Gothic"/>
          <w:b/>
          <w:sz w:val="24"/>
          <w:u w:val="single"/>
          <w:lang w:eastAsia="ko-KR"/>
        </w:rPr>
        <w:t>OTDOA</w:t>
      </w:r>
      <w:r w:rsidR="00E11B7B" w:rsidRPr="00E11B7B">
        <w:rPr>
          <w:rFonts w:eastAsia="Malgun Gothic"/>
          <w:b/>
          <w:sz w:val="24"/>
          <w:u w:val="single"/>
          <w:lang w:eastAsia="ko-KR"/>
        </w:rPr>
        <w:t xml:space="preserve"> Information Request/Response</w:t>
      </w:r>
    </w:p>
    <w:p w14:paraId="4CC58C4E" w14:textId="0731609D" w:rsidR="00E11B7B" w:rsidRDefault="00E11B7B" w:rsidP="00E11B7B">
      <w:pPr>
        <w:rPr>
          <w:rFonts w:eastAsia="Malgun Gothic"/>
          <w:lang w:eastAsia="ko-KR"/>
        </w:rPr>
      </w:pPr>
      <w:r>
        <w:rPr>
          <w:rFonts w:eastAsia="Malgun Gothic"/>
          <w:lang w:eastAsia="ko-KR"/>
        </w:rPr>
        <w:t>The NRPPa OTDOA MEASUREMENT REQUEST could have a structure as follows:</w:t>
      </w:r>
    </w:p>
    <w:tbl>
      <w:tblPr>
        <w:tblW w:w="792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tblGrid>
      <w:tr w:rsidR="00E11B7B" w:rsidRPr="002571EA" w14:paraId="56C3DE6B" w14:textId="77777777" w:rsidTr="00571D1D">
        <w:tc>
          <w:tcPr>
            <w:tcW w:w="2578" w:type="dxa"/>
          </w:tcPr>
          <w:p w14:paraId="51A467F9" w14:textId="77777777" w:rsidR="00E11B7B" w:rsidRPr="002571EA" w:rsidRDefault="00E11B7B" w:rsidP="00571D1D">
            <w:pPr>
              <w:pStyle w:val="TAH"/>
            </w:pPr>
            <w:r w:rsidRPr="002571EA">
              <w:t>IE/Group Name</w:t>
            </w:r>
          </w:p>
        </w:tc>
        <w:tc>
          <w:tcPr>
            <w:tcW w:w="1104" w:type="dxa"/>
          </w:tcPr>
          <w:p w14:paraId="2B359AEB" w14:textId="77777777" w:rsidR="00E11B7B" w:rsidRPr="002571EA" w:rsidRDefault="00E11B7B" w:rsidP="00571D1D">
            <w:pPr>
              <w:pStyle w:val="TAH"/>
            </w:pPr>
            <w:r w:rsidRPr="002571EA">
              <w:t>Presence</w:t>
            </w:r>
          </w:p>
        </w:tc>
        <w:tc>
          <w:tcPr>
            <w:tcW w:w="1306" w:type="dxa"/>
          </w:tcPr>
          <w:p w14:paraId="4284EC95" w14:textId="77777777" w:rsidR="00E11B7B" w:rsidRPr="002571EA" w:rsidRDefault="00E11B7B" w:rsidP="00571D1D">
            <w:pPr>
              <w:pStyle w:val="TAH"/>
            </w:pPr>
            <w:r w:rsidRPr="002571EA">
              <w:t>Range</w:t>
            </w:r>
          </w:p>
        </w:tc>
        <w:tc>
          <w:tcPr>
            <w:tcW w:w="1661" w:type="dxa"/>
          </w:tcPr>
          <w:p w14:paraId="0074E75A" w14:textId="77777777" w:rsidR="00E11B7B" w:rsidRPr="002571EA" w:rsidRDefault="00E11B7B" w:rsidP="00571D1D">
            <w:pPr>
              <w:pStyle w:val="TAH"/>
            </w:pPr>
            <w:r w:rsidRPr="002571EA">
              <w:t>IE type and reference</w:t>
            </w:r>
          </w:p>
        </w:tc>
        <w:tc>
          <w:tcPr>
            <w:tcW w:w="1274" w:type="dxa"/>
          </w:tcPr>
          <w:p w14:paraId="1FDC054B" w14:textId="77777777" w:rsidR="00E11B7B" w:rsidRPr="002571EA" w:rsidRDefault="00E11B7B" w:rsidP="00571D1D">
            <w:pPr>
              <w:pStyle w:val="TAH"/>
            </w:pPr>
            <w:r w:rsidRPr="002571EA">
              <w:t>Semantics description</w:t>
            </w:r>
          </w:p>
        </w:tc>
      </w:tr>
      <w:tr w:rsidR="00E11B7B" w:rsidRPr="002571EA" w14:paraId="5421484B" w14:textId="77777777" w:rsidTr="00571D1D">
        <w:tc>
          <w:tcPr>
            <w:tcW w:w="2578" w:type="dxa"/>
          </w:tcPr>
          <w:p w14:paraId="3338A1DA" w14:textId="77777777" w:rsidR="00E11B7B" w:rsidRPr="002571EA" w:rsidRDefault="00E11B7B" w:rsidP="00571D1D">
            <w:pPr>
              <w:pStyle w:val="TAL"/>
            </w:pPr>
            <w:r w:rsidRPr="002571EA">
              <w:t>Message Type</w:t>
            </w:r>
          </w:p>
        </w:tc>
        <w:tc>
          <w:tcPr>
            <w:tcW w:w="1104" w:type="dxa"/>
          </w:tcPr>
          <w:p w14:paraId="1EA5E471" w14:textId="77777777" w:rsidR="00E11B7B" w:rsidRPr="002571EA" w:rsidRDefault="00E11B7B" w:rsidP="00571D1D">
            <w:pPr>
              <w:pStyle w:val="TAL"/>
            </w:pPr>
            <w:r w:rsidRPr="002571EA">
              <w:t>M</w:t>
            </w:r>
          </w:p>
        </w:tc>
        <w:tc>
          <w:tcPr>
            <w:tcW w:w="1306" w:type="dxa"/>
          </w:tcPr>
          <w:p w14:paraId="5D397806" w14:textId="77777777" w:rsidR="00E11B7B" w:rsidRPr="002571EA" w:rsidRDefault="00E11B7B" w:rsidP="00571D1D">
            <w:pPr>
              <w:pStyle w:val="TAL"/>
            </w:pPr>
          </w:p>
        </w:tc>
        <w:tc>
          <w:tcPr>
            <w:tcW w:w="1661" w:type="dxa"/>
          </w:tcPr>
          <w:p w14:paraId="00BE6822" w14:textId="77777777" w:rsidR="00E11B7B" w:rsidRPr="002571EA" w:rsidRDefault="00E11B7B" w:rsidP="00571D1D">
            <w:pPr>
              <w:pStyle w:val="TAL"/>
            </w:pPr>
          </w:p>
        </w:tc>
        <w:tc>
          <w:tcPr>
            <w:tcW w:w="1274" w:type="dxa"/>
          </w:tcPr>
          <w:p w14:paraId="23AD8DAF" w14:textId="77777777" w:rsidR="00E11B7B" w:rsidRPr="002571EA" w:rsidRDefault="00E11B7B" w:rsidP="00571D1D">
            <w:pPr>
              <w:pStyle w:val="TAL"/>
            </w:pPr>
          </w:p>
        </w:tc>
      </w:tr>
      <w:tr w:rsidR="00E11B7B" w:rsidRPr="002571EA" w14:paraId="1767E001" w14:textId="77777777" w:rsidTr="00571D1D">
        <w:tc>
          <w:tcPr>
            <w:tcW w:w="2578" w:type="dxa"/>
          </w:tcPr>
          <w:p w14:paraId="1BDF42CC" w14:textId="77777777" w:rsidR="00E11B7B" w:rsidRPr="002571EA" w:rsidRDefault="00E11B7B" w:rsidP="00571D1D">
            <w:pPr>
              <w:pStyle w:val="TAL"/>
            </w:pPr>
            <w:r>
              <w:rPr>
                <w:lang w:val="en-GB"/>
              </w:rPr>
              <w:t xml:space="preserve">NRPPa </w:t>
            </w:r>
            <w:r w:rsidRPr="002571EA">
              <w:t>Transaction ID</w:t>
            </w:r>
          </w:p>
        </w:tc>
        <w:tc>
          <w:tcPr>
            <w:tcW w:w="1104" w:type="dxa"/>
          </w:tcPr>
          <w:p w14:paraId="5F124A4C" w14:textId="77777777" w:rsidR="00E11B7B" w:rsidRPr="002571EA" w:rsidRDefault="00E11B7B" w:rsidP="00571D1D">
            <w:pPr>
              <w:pStyle w:val="TAL"/>
            </w:pPr>
            <w:r w:rsidRPr="002571EA">
              <w:t>M</w:t>
            </w:r>
          </w:p>
        </w:tc>
        <w:tc>
          <w:tcPr>
            <w:tcW w:w="1306" w:type="dxa"/>
          </w:tcPr>
          <w:p w14:paraId="5BB93CAB" w14:textId="77777777" w:rsidR="00E11B7B" w:rsidRPr="002571EA" w:rsidRDefault="00E11B7B" w:rsidP="00571D1D">
            <w:pPr>
              <w:pStyle w:val="TAL"/>
            </w:pPr>
          </w:p>
        </w:tc>
        <w:tc>
          <w:tcPr>
            <w:tcW w:w="1661" w:type="dxa"/>
          </w:tcPr>
          <w:p w14:paraId="6C595E02" w14:textId="77777777" w:rsidR="00E11B7B" w:rsidRPr="002571EA" w:rsidRDefault="00E11B7B" w:rsidP="00571D1D">
            <w:pPr>
              <w:pStyle w:val="TAL"/>
            </w:pPr>
          </w:p>
        </w:tc>
        <w:tc>
          <w:tcPr>
            <w:tcW w:w="1274" w:type="dxa"/>
          </w:tcPr>
          <w:p w14:paraId="3B787687" w14:textId="77777777" w:rsidR="00E11B7B" w:rsidRPr="002571EA" w:rsidRDefault="00E11B7B" w:rsidP="00571D1D">
            <w:pPr>
              <w:pStyle w:val="TAL"/>
            </w:pPr>
          </w:p>
        </w:tc>
      </w:tr>
      <w:tr w:rsidR="00E11B7B" w:rsidRPr="002571EA" w14:paraId="21FAE2E3" w14:textId="77777777" w:rsidTr="00571D1D">
        <w:tc>
          <w:tcPr>
            <w:tcW w:w="2578" w:type="dxa"/>
          </w:tcPr>
          <w:p w14:paraId="18FC9F53" w14:textId="44CBBF70" w:rsidR="00E11B7B" w:rsidRPr="00270C01" w:rsidRDefault="00E11B7B" w:rsidP="00571D1D">
            <w:pPr>
              <w:pStyle w:val="TAL"/>
              <w:rPr>
                <w:rFonts w:cs="Arial"/>
                <w:szCs w:val="18"/>
                <w:lang w:val="en-GB"/>
              </w:rPr>
            </w:pPr>
            <w:r>
              <w:rPr>
                <w:rFonts w:cs="Arial"/>
                <w:szCs w:val="18"/>
                <w:lang w:val="en-GB"/>
              </w:rPr>
              <w:t xml:space="preserve">TRP </w:t>
            </w:r>
            <w:r w:rsidR="00EB0354">
              <w:rPr>
                <w:rFonts w:cs="Arial"/>
                <w:szCs w:val="18"/>
                <w:lang w:val="en-GB"/>
              </w:rPr>
              <w:t>Information Request List</w:t>
            </w:r>
          </w:p>
        </w:tc>
        <w:tc>
          <w:tcPr>
            <w:tcW w:w="1104" w:type="dxa"/>
          </w:tcPr>
          <w:p w14:paraId="2E78FF81" w14:textId="77777777" w:rsidR="00E11B7B" w:rsidRPr="00270C01" w:rsidRDefault="00E11B7B" w:rsidP="00571D1D">
            <w:pPr>
              <w:pStyle w:val="TAL"/>
              <w:rPr>
                <w:bCs/>
                <w:lang w:val="en-GB"/>
              </w:rPr>
            </w:pPr>
            <w:r>
              <w:rPr>
                <w:bCs/>
                <w:lang w:val="en-GB"/>
              </w:rPr>
              <w:t>M</w:t>
            </w:r>
          </w:p>
        </w:tc>
        <w:tc>
          <w:tcPr>
            <w:tcW w:w="1306" w:type="dxa"/>
          </w:tcPr>
          <w:p w14:paraId="72EED539" w14:textId="77777777" w:rsidR="00E11B7B" w:rsidRPr="002571EA" w:rsidRDefault="00E11B7B" w:rsidP="00571D1D">
            <w:pPr>
              <w:pStyle w:val="TAL"/>
              <w:rPr>
                <w:rFonts w:cs="Arial"/>
                <w:i/>
                <w:szCs w:val="18"/>
              </w:rPr>
            </w:pPr>
            <w:r w:rsidRPr="002571EA">
              <w:rPr>
                <w:rFonts w:cs="Arial"/>
                <w:i/>
                <w:szCs w:val="18"/>
              </w:rPr>
              <w:t>&lt;1..</w:t>
            </w:r>
          </w:p>
          <w:p w14:paraId="4F76D1FC" w14:textId="77777777" w:rsidR="00E11B7B" w:rsidRPr="002571EA" w:rsidRDefault="00E11B7B" w:rsidP="00571D1D">
            <w:pPr>
              <w:pStyle w:val="TAL"/>
              <w:rPr>
                <w:bCs/>
              </w:rPr>
            </w:pPr>
            <w:r w:rsidRPr="002571EA">
              <w:rPr>
                <w:rFonts w:cs="Arial"/>
                <w:i/>
                <w:szCs w:val="18"/>
              </w:rPr>
              <w:t>max</w:t>
            </w:r>
            <w:r>
              <w:rPr>
                <w:rFonts w:cs="Arial"/>
                <w:i/>
                <w:szCs w:val="18"/>
                <w:lang w:val="en-GB"/>
              </w:rPr>
              <w:t>TRPs</w:t>
            </w:r>
            <w:r w:rsidRPr="002571EA">
              <w:rPr>
                <w:rFonts w:cs="Arial"/>
                <w:i/>
                <w:szCs w:val="18"/>
              </w:rPr>
              <w:t>&gt;</w:t>
            </w:r>
          </w:p>
        </w:tc>
        <w:tc>
          <w:tcPr>
            <w:tcW w:w="1661" w:type="dxa"/>
          </w:tcPr>
          <w:p w14:paraId="1C628824" w14:textId="77777777" w:rsidR="00E11B7B" w:rsidRPr="002571EA" w:rsidRDefault="00E11B7B" w:rsidP="00571D1D">
            <w:pPr>
              <w:pStyle w:val="TAL"/>
              <w:rPr>
                <w:rFonts w:cs="Arial"/>
                <w:szCs w:val="18"/>
              </w:rPr>
            </w:pPr>
          </w:p>
        </w:tc>
        <w:tc>
          <w:tcPr>
            <w:tcW w:w="1274" w:type="dxa"/>
          </w:tcPr>
          <w:p w14:paraId="0B0D8D85" w14:textId="77777777" w:rsidR="00E11B7B" w:rsidRPr="002571EA" w:rsidRDefault="00E11B7B" w:rsidP="00571D1D">
            <w:pPr>
              <w:pStyle w:val="TAL"/>
            </w:pPr>
          </w:p>
        </w:tc>
      </w:tr>
      <w:tr w:rsidR="00E11B7B" w:rsidRPr="002571EA" w14:paraId="2B4F66C1" w14:textId="77777777" w:rsidTr="00571D1D">
        <w:tc>
          <w:tcPr>
            <w:tcW w:w="2578" w:type="dxa"/>
          </w:tcPr>
          <w:p w14:paraId="30DEE174" w14:textId="77777777" w:rsidR="00E11B7B" w:rsidRPr="00270C01" w:rsidRDefault="00E11B7B" w:rsidP="00571D1D">
            <w:pPr>
              <w:pStyle w:val="TAL"/>
              <w:ind w:left="142"/>
              <w:rPr>
                <w:rFonts w:cs="Arial"/>
                <w:szCs w:val="18"/>
                <w:lang w:val="en-GB"/>
              </w:rPr>
            </w:pPr>
            <w:r>
              <w:rPr>
                <w:rFonts w:cs="Arial"/>
                <w:szCs w:val="18"/>
                <w:lang w:val="en-GB"/>
              </w:rPr>
              <w:t>&gt;TRP ID</w:t>
            </w:r>
          </w:p>
        </w:tc>
        <w:tc>
          <w:tcPr>
            <w:tcW w:w="1104" w:type="dxa"/>
          </w:tcPr>
          <w:p w14:paraId="717BE173" w14:textId="77777777" w:rsidR="00E11B7B" w:rsidRPr="002571EA" w:rsidRDefault="00E11B7B" w:rsidP="00571D1D">
            <w:pPr>
              <w:pStyle w:val="TAL"/>
              <w:rPr>
                <w:bCs/>
              </w:rPr>
            </w:pPr>
          </w:p>
        </w:tc>
        <w:tc>
          <w:tcPr>
            <w:tcW w:w="1306" w:type="dxa"/>
          </w:tcPr>
          <w:p w14:paraId="3884EF77" w14:textId="77777777" w:rsidR="00E11B7B" w:rsidRPr="002571EA" w:rsidRDefault="00E11B7B" w:rsidP="00571D1D">
            <w:pPr>
              <w:pStyle w:val="TAL"/>
              <w:rPr>
                <w:bCs/>
              </w:rPr>
            </w:pPr>
          </w:p>
        </w:tc>
        <w:tc>
          <w:tcPr>
            <w:tcW w:w="1661" w:type="dxa"/>
          </w:tcPr>
          <w:p w14:paraId="5EE37747" w14:textId="77777777" w:rsidR="00E11B7B" w:rsidRPr="002571EA" w:rsidRDefault="00E11B7B" w:rsidP="00571D1D">
            <w:pPr>
              <w:pStyle w:val="TAL"/>
              <w:rPr>
                <w:rFonts w:cs="Arial"/>
                <w:szCs w:val="18"/>
              </w:rPr>
            </w:pPr>
          </w:p>
        </w:tc>
        <w:tc>
          <w:tcPr>
            <w:tcW w:w="1274" w:type="dxa"/>
          </w:tcPr>
          <w:p w14:paraId="5763D0D5" w14:textId="77777777" w:rsidR="00E11B7B" w:rsidRPr="002571EA" w:rsidRDefault="00E11B7B" w:rsidP="00571D1D">
            <w:pPr>
              <w:pStyle w:val="TAL"/>
            </w:pPr>
          </w:p>
        </w:tc>
      </w:tr>
      <w:tr w:rsidR="00E11B7B" w:rsidRPr="002571EA" w14:paraId="42DF7EDC" w14:textId="77777777" w:rsidTr="00571D1D">
        <w:tc>
          <w:tcPr>
            <w:tcW w:w="2578" w:type="dxa"/>
          </w:tcPr>
          <w:p w14:paraId="2025B8C1" w14:textId="0E88CFDA" w:rsidR="00E11B7B" w:rsidRPr="00EB0354" w:rsidRDefault="00E11B7B" w:rsidP="00571D1D">
            <w:pPr>
              <w:pStyle w:val="TAL"/>
              <w:ind w:left="142"/>
              <w:rPr>
                <w:lang w:val="en-GB"/>
              </w:rPr>
            </w:pPr>
            <w:r>
              <w:rPr>
                <w:rFonts w:cs="Arial"/>
                <w:szCs w:val="18"/>
                <w:lang w:val="en-GB"/>
              </w:rPr>
              <w:t>&gt;</w:t>
            </w:r>
            <w:r w:rsidR="00EB0354">
              <w:rPr>
                <w:rFonts w:cs="Arial"/>
                <w:szCs w:val="18"/>
                <w:lang w:val="en-GB"/>
              </w:rPr>
              <w:t>TRP OTDOA Information Request Type</w:t>
            </w:r>
          </w:p>
        </w:tc>
        <w:tc>
          <w:tcPr>
            <w:tcW w:w="1104" w:type="dxa"/>
          </w:tcPr>
          <w:p w14:paraId="622D9842" w14:textId="77777777" w:rsidR="00E11B7B" w:rsidRPr="002571EA" w:rsidRDefault="00E11B7B" w:rsidP="00571D1D">
            <w:pPr>
              <w:pStyle w:val="TAL"/>
              <w:rPr>
                <w:bCs/>
              </w:rPr>
            </w:pPr>
            <w:r w:rsidRPr="002571EA">
              <w:rPr>
                <w:bCs/>
              </w:rPr>
              <w:t>M</w:t>
            </w:r>
          </w:p>
        </w:tc>
        <w:tc>
          <w:tcPr>
            <w:tcW w:w="1306" w:type="dxa"/>
          </w:tcPr>
          <w:p w14:paraId="0A36F525" w14:textId="77777777" w:rsidR="00E11B7B" w:rsidRPr="002571EA" w:rsidRDefault="00E11B7B" w:rsidP="00571D1D">
            <w:pPr>
              <w:pStyle w:val="TAL"/>
              <w:rPr>
                <w:bCs/>
              </w:rPr>
            </w:pPr>
          </w:p>
        </w:tc>
        <w:tc>
          <w:tcPr>
            <w:tcW w:w="1661" w:type="dxa"/>
          </w:tcPr>
          <w:p w14:paraId="796745C2" w14:textId="496EE369" w:rsidR="00E11B7B" w:rsidRPr="002571EA" w:rsidRDefault="0037100B" w:rsidP="00571D1D">
            <w:pPr>
              <w:pStyle w:val="TAL"/>
              <w:rPr>
                <w:rFonts w:cs="Arial"/>
                <w:szCs w:val="18"/>
              </w:rPr>
            </w:pPr>
            <w:r>
              <w:rPr>
                <w:rFonts w:cs="Arial"/>
                <w:szCs w:val="18"/>
                <w:lang w:val="en-GB"/>
              </w:rPr>
              <w:t>OCTET STRING embedding a separate ASN.1 data type in NRPPa</w:t>
            </w:r>
          </w:p>
        </w:tc>
        <w:tc>
          <w:tcPr>
            <w:tcW w:w="1274" w:type="dxa"/>
          </w:tcPr>
          <w:p w14:paraId="09EC21F6" w14:textId="77777777" w:rsidR="00E11B7B" w:rsidRPr="002571EA" w:rsidRDefault="00E11B7B" w:rsidP="00571D1D">
            <w:pPr>
              <w:pStyle w:val="TAL"/>
            </w:pPr>
          </w:p>
        </w:tc>
      </w:tr>
    </w:tbl>
    <w:p w14:paraId="13128302" w14:textId="77777777" w:rsidR="00E11B7B" w:rsidRDefault="00E11B7B" w:rsidP="00E11B7B"/>
    <w:p w14:paraId="4838A956" w14:textId="0FE9E6A9" w:rsidR="00E11B7B" w:rsidRDefault="00E11B7B" w:rsidP="00E11B7B">
      <w:r>
        <w:t xml:space="preserve">While the resulting F1AP </w:t>
      </w:r>
      <w:r w:rsidR="00EB0354">
        <w:t>O</w:t>
      </w:r>
      <w:r>
        <w:t>TDOA MEASUREMENT REQUEST could be structured as follows:</w:t>
      </w:r>
    </w:p>
    <w:tbl>
      <w:tblPr>
        <w:tblW w:w="792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21"/>
        <w:gridCol w:w="992"/>
        <w:gridCol w:w="1276"/>
        <w:gridCol w:w="2056"/>
      </w:tblGrid>
      <w:tr w:rsidR="00E11B7B" w:rsidRPr="002571EA" w14:paraId="0BD5B1B5" w14:textId="77777777" w:rsidTr="00EB0354">
        <w:tc>
          <w:tcPr>
            <w:tcW w:w="2578" w:type="dxa"/>
          </w:tcPr>
          <w:p w14:paraId="40C51844" w14:textId="77777777" w:rsidR="00E11B7B" w:rsidRPr="002571EA" w:rsidRDefault="00E11B7B" w:rsidP="00571D1D">
            <w:pPr>
              <w:pStyle w:val="TAH"/>
            </w:pPr>
            <w:r w:rsidRPr="002571EA">
              <w:lastRenderedPageBreak/>
              <w:t>IE/Group Name</w:t>
            </w:r>
          </w:p>
        </w:tc>
        <w:tc>
          <w:tcPr>
            <w:tcW w:w="1021" w:type="dxa"/>
          </w:tcPr>
          <w:p w14:paraId="6440C23E" w14:textId="77777777" w:rsidR="00E11B7B" w:rsidRPr="002571EA" w:rsidRDefault="00E11B7B" w:rsidP="00571D1D">
            <w:pPr>
              <w:pStyle w:val="TAH"/>
            </w:pPr>
            <w:r w:rsidRPr="002571EA">
              <w:t>Presence</w:t>
            </w:r>
          </w:p>
        </w:tc>
        <w:tc>
          <w:tcPr>
            <w:tcW w:w="992" w:type="dxa"/>
          </w:tcPr>
          <w:p w14:paraId="2368A0B0" w14:textId="77777777" w:rsidR="00E11B7B" w:rsidRPr="002571EA" w:rsidRDefault="00E11B7B" w:rsidP="00571D1D">
            <w:pPr>
              <w:pStyle w:val="TAH"/>
            </w:pPr>
            <w:r w:rsidRPr="002571EA">
              <w:t>Range</w:t>
            </w:r>
          </w:p>
        </w:tc>
        <w:tc>
          <w:tcPr>
            <w:tcW w:w="1276" w:type="dxa"/>
          </w:tcPr>
          <w:p w14:paraId="7FE94372" w14:textId="77777777" w:rsidR="00E11B7B" w:rsidRPr="002571EA" w:rsidRDefault="00E11B7B" w:rsidP="00571D1D">
            <w:pPr>
              <w:pStyle w:val="TAH"/>
            </w:pPr>
            <w:r w:rsidRPr="002571EA">
              <w:t>IE type and reference</w:t>
            </w:r>
          </w:p>
        </w:tc>
        <w:tc>
          <w:tcPr>
            <w:tcW w:w="2056" w:type="dxa"/>
          </w:tcPr>
          <w:p w14:paraId="32CD5F81" w14:textId="77777777" w:rsidR="00E11B7B" w:rsidRPr="002571EA" w:rsidRDefault="00E11B7B" w:rsidP="00571D1D">
            <w:pPr>
              <w:pStyle w:val="TAH"/>
            </w:pPr>
            <w:r w:rsidRPr="002571EA">
              <w:t>Semantics description</w:t>
            </w:r>
          </w:p>
        </w:tc>
      </w:tr>
      <w:tr w:rsidR="00E11B7B" w:rsidRPr="002571EA" w14:paraId="369A82B2" w14:textId="77777777" w:rsidTr="00EB0354">
        <w:tc>
          <w:tcPr>
            <w:tcW w:w="2578" w:type="dxa"/>
          </w:tcPr>
          <w:p w14:paraId="200F1811" w14:textId="77777777" w:rsidR="00E11B7B" w:rsidRPr="002571EA" w:rsidRDefault="00E11B7B" w:rsidP="00571D1D">
            <w:pPr>
              <w:pStyle w:val="TAL"/>
            </w:pPr>
            <w:r w:rsidRPr="002571EA">
              <w:t>Message Type</w:t>
            </w:r>
          </w:p>
        </w:tc>
        <w:tc>
          <w:tcPr>
            <w:tcW w:w="1021" w:type="dxa"/>
          </w:tcPr>
          <w:p w14:paraId="7E1AF733" w14:textId="77777777" w:rsidR="00E11B7B" w:rsidRPr="002571EA" w:rsidRDefault="00E11B7B" w:rsidP="00571D1D">
            <w:pPr>
              <w:pStyle w:val="TAL"/>
            </w:pPr>
            <w:r w:rsidRPr="002571EA">
              <w:t>M</w:t>
            </w:r>
          </w:p>
        </w:tc>
        <w:tc>
          <w:tcPr>
            <w:tcW w:w="992" w:type="dxa"/>
          </w:tcPr>
          <w:p w14:paraId="6B8A541D" w14:textId="77777777" w:rsidR="00E11B7B" w:rsidRPr="002571EA" w:rsidRDefault="00E11B7B" w:rsidP="00571D1D">
            <w:pPr>
              <w:pStyle w:val="TAL"/>
            </w:pPr>
          </w:p>
        </w:tc>
        <w:tc>
          <w:tcPr>
            <w:tcW w:w="1276" w:type="dxa"/>
          </w:tcPr>
          <w:p w14:paraId="34C9CEA7" w14:textId="77777777" w:rsidR="00E11B7B" w:rsidRPr="002571EA" w:rsidRDefault="00E11B7B" w:rsidP="00571D1D">
            <w:pPr>
              <w:pStyle w:val="TAL"/>
            </w:pPr>
          </w:p>
        </w:tc>
        <w:tc>
          <w:tcPr>
            <w:tcW w:w="2056" w:type="dxa"/>
          </w:tcPr>
          <w:p w14:paraId="3D09A8B8" w14:textId="77777777" w:rsidR="00E11B7B" w:rsidRPr="002571EA" w:rsidRDefault="00E11B7B" w:rsidP="00571D1D">
            <w:pPr>
              <w:pStyle w:val="TAL"/>
            </w:pPr>
          </w:p>
        </w:tc>
      </w:tr>
      <w:tr w:rsidR="00E11B7B" w:rsidRPr="002571EA" w14:paraId="7AC9FA37" w14:textId="77777777" w:rsidTr="00EB0354">
        <w:tc>
          <w:tcPr>
            <w:tcW w:w="2578" w:type="dxa"/>
          </w:tcPr>
          <w:p w14:paraId="6094B70F" w14:textId="77777777" w:rsidR="00E11B7B" w:rsidRPr="002571EA" w:rsidRDefault="00E11B7B" w:rsidP="00571D1D">
            <w:pPr>
              <w:pStyle w:val="TAL"/>
            </w:pPr>
            <w:r w:rsidRPr="002571EA">
              <w:t>Transaction ID</w:t>
            </w:r>
          </w:p>
        </w:tc>
        <w:tc>
          <w:tcPr>
            <w:tcW w:w="1021" w:type="dxa"/>
          </w:tcPr>
          <w:p w14:paraId="443FB6D5" w14:textId="77777777" w:rsidR="00E11B7B" w:rsidRPr="002571EA" w:rsidRDefault="00E11B7B" w:rsidP="00571D1D">
            <w:pPr>
              <w:pStyle w:val="TAL"/>
            </w:pPr>
            <w:r w:rsidRPr="002571EA">
              <w:t>M</w:t>
            </w:r>
          </w:p>
        </w:tc>
        <w:tc>
          <w:tcPr>
            <w:tcW w:w="992" w:type="dxa"/>
          </w:tcPr>
          <w:p w14:paraId="5B55D0EF" w14:textId="77777777" w:rsidR="00E11B7B" w:rsidRPr="002571EA" w:rsidRDefault="00E11B7B" w:rsidP="00571D1D">
            <w:pPr>
              <w:pStyle w:val="TAL"/>
            </w:pPr>
          </w:p>
        </w:tc>
        <w:tc>
          <w:tcPr>
            <w:tcW w:w="1276" w:type="dxa"/>
          </w:tcPr>
          <w:p w14:paraId="063D4C93" w14:textId="77777777" w:rsidR="00E11B7B" w:rsidRPr="00E11B7B" w:rsidRDefault="00E11B7B" w:rsidP="00571D1D">
            <w:pPr>
              <w:pStyle w:val="TAL"/>
              <w:rPr>
                <w:i/>
                <w:lang w:val="en-GB"/>
              </w:rPr>
            </w:pPr>
            <w:r w:rsidRPr="00E11B7B">
              <w:rPr>
                <w:i/>
                <w:lang w:val="en-GB"/>
              </w:rPr>
              <w:t>Note: this is the F1AP Transaction ID</w:t>
            </w:r>
          </w:p>
        </w:tc>
        <w:tc>
          <w:tcPr>
            <w:tcW w:w="2056" w:type="dxa"/>
          </w:tcPr>
          <w:p w14:paraId="78AF5E85" w14:textId="77777777" w:rsidR="00E11B7B" w:rsidRPr="002571EA" w:rsidRDefault="00E11B7B" w:rsidP="00571D1D">
            <w:pPr>
              <w:pStyle w:val="TAL"/>
            </w:pPr>
          </w:p>
        </w:tc>
      </w:tr>
      <w:tr w:rsidR="0090566E" w:rsidRPr="002571EA" w14:paraId="2A2C70A1" w14:textId="77777777" w:rsidTr="00EB0354">
        <w:tc>
          <w:tcPr>
            <w:tcW w:w="2578" w:type="dxa"/>
          </w:tcPr>
          <w:p w14:paraId="233F67B7" w14:textId="1799457B" w:rsidR="0090566E" w:rsidRDefault="0090566E" w:rsidP="0090566E">
            <w:pPr>
              <w:pStyle w:val="TAL"/>
              <w:rPr>
                <w:rFonts w:cs="Arial"/>
                <w:szCs w:val="18"/>
                <w:lang w:val="en-GB"/>
              </w:rPr>
            </w:pPr>
            <w:r>
              <w:rPr>
                <w:lang w:val="en-GB"/>
              </w:rPr>
              <w:t xml:space="preserve">NRPPa </w:t>
            </w:r>
            <w:r w:rsidRPr="002571EA">
              <w:t>Transaction ID</w:t>
            </w:r>
          </w:p>
        </w:tc>
        <w:tc>
          <w:tcPr>
            <w:tcW w:w="1021" w:type="dxa"/>
          </w:tcPr>
          <w:p w14:paraId="527A93DF" w14:textId="6E0B30D6" w:rsidR="0090566E" w:rsidRDefault="0090566E" w:rsidP="0090566E">
            <w:pPr>
              <w:pStyle w:val="TAL"/>
              <w:rPr>
                <w:bCs/>
                <w:lang w:val="en-GB"/>
              </w:rPr>
            </w:pPr>
            <w:r w:rsidRPr="002571EA">
              <w:t>M</w:t>
            </w:r>
          </w:p>
        </w:tc>
        <w:tc>
          <w:tcPr>
            <w:tcW w:w="992" w:type="dxa"/>
          </w:tcPr>
          <w:p w14:paraId="4387BB49" w14:textId="77777777" w:rsidR="0090566E" w:rsidRPr="002571EA" w:rsidRDefault="0090566E" w:rsidP="0090566E">
            <w:pPr>
              <w:pStyle w:val="TAL"/>
              <w:rPr>
                <w:rFonts w:cs="Arial"/>
                <w:i/>
                <w:szCs w:val="18"/>
              </w:rPr>
            </w:pPr>
          </w:p>
        </w:tc>
        <w:tc>
          <w:tcPr>
            <w:tcW w:w="1276" w:type="dxa"/>
          </w:tcPr>
          <w:p w14:paraId="4928C13A" w14:textId="77777777" w:rsidR="0090566E" w:rsidRPr="002571EA" w:rsidRDefault="0090566E" w:rsidP="0090566E">
            <w:pPr>
              <w:pStyle w:val="TAL"/>
              <w:rPr>
                <w:rFonts w:cs="Arial"/>
                <w:szCs w:val="18"/>
              </w:rPr>
            </w:pPr>
          </w:p>
        </w:tc>
        <w:tc>
          <w:tcPr>
            <w:tcW w:w="2056" w:type="dxa"/>
          </w:tcPr>
          <w:p w14:paraId="3B89A284" w14:textId="77777777" w:rsidR="0090566E" w:rsidRPr="002571EA" w:rsidRDefault="0090566E" w:rsidP="0090566E">
            <w:pPr>
              <w:pStyle w:val="TAL"/>
            </w:pPr>
          </w:p>
        </w:tc>
      </w:tr>
      <w:tr w:rsidR="0090566E" w:rsidRPr="002571EA" w14:paraId="2C69F731" w14:textId="77777777" w:rsidTr="00EB0354">
        <w:tc>
          <w:tcPr>
            <w:tcW w:w="2578" w:type="dxa"/>
          </w:tcPr>
          <w:p w14:paraId="36411237" w14:textId="2D5D2A98" w:rsidR="0090566E" w:rsidRPr="00270C01" w:rsidRDefault="0090566E" w:rsidP="0090566E">
            <w:pPr>
              <w:pStyle w:val="TAL"/>
              <w:rPr>
                <w:rFonts w:cs="Arial"/>
                <w:szCs w:val="18"/>
                <w:lang w:val="en-GB"/>
              </w:rPr>
            </w:pPr>
            <w:r>
              <w:rPr>
                <w:rFonts w:cs="Arial"/>
                <w:szCs w:val="18"/>
                <w:lang w:val="en-GB"/>
              </w:rPr>
              <w:t>TRP Information Request List</w:t>
            </w:r>
          </w:p>
        </w:tc>
        <w:tc>
          <w:tcPr>
            <w:tcW w:w="1021" w:type="dxa"/>
          </w:tcPr>
          <w:p w14:paraId="7964912F" w14:textId="7A84E558" w:rsidR="0090566E" w:rsidRPr="00270C01" w:rsidRDefault="0090566E" w:rsidP="0090566E">
            <w:pPr>
              <w:pStyle w:val="TAL"/>
              <w:rPr>
                <w:bCs/>
                <w:lang w:val="en-GB"/>
              </w:rPr>
            </w:pPr>
            <w:r>
              <w:rPr>
                <w:bCs/>
                <w:lang w:val="en-GB"/>
              </w:rPr>
              <w:t>M</w:t>
            </w:r>
          </w:p>
        </w:tc>
        <w:tc>
          <w:tcPr>
            <w:tcW w:w="992" w:type="dxa"/>
          </w:tcPr>
          <w:p w14:paraId="398A2902" w14:textId="77777777" w:rsidR="0090566E" w:rsidRPr="002571EA" w:rsidRDefault="0090566E" w:rsidP="0090566E">
            <w:pPr>
              <w:pStyle w:val="TAL"/>
              <w:rPr>
                <w:rFonts w:cs="Arial"/>
                <w:i/>
                <w:szCs w:val="18"/>
              </w:rPr>
            </w:pPr>
            <w:r w:rsidRPr="002571EA">
              <w:rPr>
                <w:rFonts w:cs="Arial"/>
                <w:i/>
                <w:szCs w:val="18"/>
              </w:rPr>
              <w:t>&lt;1..</w:t>
            </w:r>
          </w:p>
          <w:p w14:paraId="25EDD108" w14:textId="045415AF" w:rsidR="0090566E" w:rsidRPr="002571EA" w:rsidRDefault="0090566E" w:rsidP="0090566E">
            <w:pPr>
              <w:pStyle w:val="TAL"/>
              <w:rPr>
                <w:bCs/>
              </w:rPr>
            </w:pPr>
            <w:r w:rsidRPr="002571EA">
              <w:rPr>
                <w:rFonts w:cs="Arial"/>
                <w:i/>
                <w:szCs w:val="18"/>
              </w:rPr>
              <w:t>max</w:t>
            </w:r>
            <w:r>
              <w:rPr>
                <w:rFonts w:cs="Arial"/>
                <w:i/>
                <w:szCs w:val="18"/>
                <w:lang w:val="en-GB"/>
              </w:rPr>
              <w:t>TRPs</w:t>
            </w:r>
            <w:r w:rsidRPr="002571EA">
              <w:rPr>
                <w:rFonts w:cs="Arial"/>
                <w:i/>
                <w:szCs w:val="18"/>
              </w:rPr>
              <w:t>&gt;</w:t>
            </w:r>
          </w:p>
        </w:tc>
        <w:tc>
          <w:tcPr>
            <w:tcW w:w="1276" w:type="dxa"/>
          </w:tcPr>
          <w:p w14:paraId="2F78E7B0" w14:textId="77777777" w:rsidR="0090566E" w:rsidRPr="002571EA" w:rsidRDefault="0090566E" w:rsidP="0090566E">
            <w:pPr>
              <w:pStyle w:val="TAL"/>
              <w:rPr>
                <w:rFonts w:cs="Arial"/>
                <w:szCs w:val="18"/>
              </w:rPr>
            </w:pPr>
          </w:p>
        </w:tc>
        <w:tc>
          <w:tcPr>
            <w:tcW w:w="2056" w:type="dxa"/>
          </w:tcPr>
          <w:p w14:paraId="4C5D253A" w14:textId="77777777" w:rsidR="0090566E" w:rsidRPr="002571EA" w:rsidRDefault="0090566E" w:rsidP="0090566E">
            <w:pPr>
              <w:pStyle w:val="TAL"/>
            </w:pPr>
          </w:p>
        </w:tc>
      </w:tr>
      <w:tr w:rsidR="0090566E" w:rsidRPr="002571EA" w14:paraId="676448AC" w14:textId="77777777" w:rsidTr="00EB0354">
        <w:tc>
          <w:tcPr>
            <w:tcW w:w="2578" w:type="dxa"/>
          </w:tcPr>
          <w:p w14:paraId="783CD376" w14:textId="65AC85F6" w:rsidR="0090566E" w:rsidRPr="00270C01" w:rsidRDefault="0090566E" w:rsidP="0090566E">
            <w:pPr>
              <w:pStyle w:val="TAL"/>
              <w:ind w:left="142"/>
              <w:rPr>
                <w:rFonts w:cs="Arial"/>
                <w:szCs w:val="18"/>
                <w:lang w:val="en-GB"/>
              </w:rPr>
            </w:pPr>
            <w:r>
              <w:rPr>
                <w:rFonts w:cs="Arial"/>
                <w:szCs w:val="18"/>
                <w:lang w:val="en-GB"/>
              </w:rPr>
              <w:t>&gt;TRP ID</w:t>
            </w:r>
          </w:p>
        </w:tc>
        <w:tc>
          <w:tcPr>
            <w:tcW w:w="1021" w:type="dxa"/>
          </w:tcPr>
          <w:p w14:paraId="50894CB4" w14:textId="77777777" w:rsidR="0090566E" w:rsidRPr="002571EA" w:rsidRDefault="0090566E" w:rsidP="0090566E">
            <w:pPr>
              <w:pStyle w:val="TAL"/>
              <w:rPr>
                <w:bCs/>
              </w:rPr>
            </w:pPr>
          </w:p>
        </w:tc>
        <w:tc>
          <w:tcPr>
            <w:tcW w:w="992" w:type="dxa"/>
          </w:tcPr>
          <w:p w14:paraId="3E507287" w14:textId="77777777" w:rsidR="0090566E" w:rsidRPr="002571EA" w:rsidRDefault="0090566E" w:rsidP="0090566E">
            <w:pPr>
              <w:pStyle w:val="TAL"/>
              <w:rPr>
                <w:bCs/>
              </w:rPr>
            </w:pPr>
          </w:p>
        </w:tc>
        <w:tc>
          <w:tcPr>
            <w:tcW w:w="1276" w:type="dxa"/>
          </w:tcPr>
          <w:p w14:paraId="2F46766B" w14:textId="77777777" w:rsidR="0090566E" w:rsidRPr="002571EA" w:rsidRDefault="0090566E" w:rsidP="0090566E">
            <w:pPr>
              <w:pStyle w:val="TAL"/>
              <w:rPr>
                <w:rFonts w:cs="Arial"/>
                <w:szCs w:val="18"/>
              </w:rPr>
            </w:pPr>
          </w:p>
        </w:tc>
        <w:tc>
          <w:tcPr>
            <w:tcW w:w="2056" w:type="dxa"/>
          </w:tcPr>
          <w:p w14:paraId="3D39A463" w14:textId="77777777" w:rsidR="0090566E" w:rsidRPr="002571EA" w:rsidRDefault="0090566E" w:rsidP="0090566E">
            <w:pPr>
              <w:pStyle w:val="TAL"/>
            </w:pPr>
          </w:p>
        </w:tc>
      </w:tr>
      <w:tr w:rsidR="0090566E" w:rsidRPr="002571EA" w14:paraId="5DFFD167" w14:textId="77777777" w:rsidTr="00EB0354">
        <w:tc>
          <w:tcPr>
            <w:tcW w:w="2578" w:type="dxa"/>
          </w:tcPr>
          <w:p w14:paraId="0D44DF1B" w14:textId="73246E9C" w:rsidR="0090566E" w:rsidRPr="002571EA" w:rsidRDefault="0090566E" w:rsidP="0090566E">
            <w:pPr>
              <w:pStyle w:val="TAL"/>
              <w:ind w:left="142"/>
            </w:pPr>
            <w:r>
              <w:rPr>
                <w:rFonts w:cs="Arial"/>
                <w:szCs w:val="18"/>
                <w:lang w:val="en-GB"/>
              </w:rPr>
              <w:t>&gt;TRP OTDOA Information Request Type</w:t>
            </w:r>
          </w:p>
        </w:tc>
        <w:tc>
          <w:tcPr>
            <w:tcW w:w="1021" w:type="dxa"/>
          </w:tcPr>
          <w:p w14:paraId="262FC283" w14:textId="3B2B0FEC" w:rsidR="0090566E" w:rsidRPr="002571EA" w:rsidRDefault="0090566E" w:rsidP="0090566E">
            <w:pPr>
              <w:pStyle w:val="TAL"/>
              <w:rPr>
                <w:bCs/>
              </w:rPr>
            </w:pPr>
            <w:r w:rsidRPr="002571EA">
              <w:rPr>
                <w:bCs/>
              </w:rPr>
              <w:t>M</w:t>
            </w:r>
          </w:p>
        </w:tc>
        <w:tc>
          <w:tcPr>
            <w:tcW w:w="992" w:type="dxa"/>
          </w:tcPr>
          <w:p w14:paraId="1145DBCE" w14:textId="77777777" w:rsidR="0090566E" w:rsidRPr="002571EA" w:rsidRDefault="0090566E" w:rsidP="0090566E">
            <w:pPr>
              <w:pStyle w:val="TAL"/>
              <w:rPr>
                <w:bCs/>
              </w:rPr>
            </w:pPr>
          </w:p>
        </w:tc>
        <w:tc>
          <w:tcPr>
            <w:tcW w:w="1276" w:type="dxa"/>
          </w:tcPr>
          <w:p w14:paraId="400E3ADD" w14:textId="45F28258" w:rsidR="0090566E" w:rsidRPr="002571EA" w:rsidRDefault="0090566E" w:rsidP="0090566E">
            <w:pPr>
              <w:pStyle w:val="TAL"/>
              <w:rPr>
                <w:rFonts w:cs="Arial"/>
                <w:szCs w:val="18"/>
              </w:rPr>
            </w:pPr>
            <w:r w:rsidRPr="00BB38FD">
              <w:t>OCTET STRING</w:t>
            </w:r>
          </w:p>
        </w:tc>
        <w:tc>
          <w:tcPr>
            <w:tcW w:w="2056" w:type="dxa"/>
          </w:tcPr>
          <w:p w14:paraId="7CF4FFA1" w14:textId="1A90C81E" w:rsidR="0090566E" w:rsidRPr="002571EA" w:rsidRDefault="0090566E" w:rsidP="0090566E">
            <w:pPr>
              <w:pStyle w:val="TAL"/>
            </w:pPr>
            <w:r>
              <w:rPr>
                <w:lang w:val="en-GB"/>
              </w:rPr>
              <w:t xml:space="preserve">Includes the </w:t>
            </w:r>
            <w:r>
              <w:rPr>
                <w:rFonts w:cs="Arial"/>
                <w:i/>
                <w:szCs w:val="18"/>
                <w:lang w:val="en-GB"/>
              </w:rPr>
              <w:t>TRP OTDOA Information Request Type</w:t>
            </w:r>
            <w:r>
              <w:rPr>
                <w:rFonts w:cs="Arial"/>
                <w:szCs w:val="18"/>
                <w:lang w:val="en-GB"/>
              </w:rPr>
              <w:t xml:space="preserve"> IE as defined in TS 38.455.</w:t>
            </w:r>
          </w:p>
        </w:tc>
      </w:tr>
    </w:tbl>
    <w:p w14:paraId="1A776C18" w14:textId="727A84D2" w:rsidR="00034C9E" w:rsidRDefault="00034C9E" w:rsidP="0045652F">
      <w:pPr>
        <w:rPr>
          <w:rFonts w:eastAsia="Malgun Gothic"/>
          <w:lang w:eastAsia="ko-KR"/>
        </w:rPr>
      </w:pPr>
    </w:p>
    <w:p w14:paraId="6383C920" w14:textId="1CCD0BC3" w:rsidR="00034C9E" w:rsidRPr="00E11B7B" w:rsidRDefault="00034C9E" w:rsidP="00034C9E">
      <w:pPr>
        <w:rPr>
          <w:rFonts w:eastAsia="Malgun Gothic"/>
          <w:b/>
          <w:sz w:val="24"/>
          <w:u w:val="single"/>
          <w:lang w:eastAsia="ko-KR"/>
        </w:rPr>
      </w:pPr>
      <w:r>
        <w:rPr>
          <w:rFonts w:eastAsia="Malgun Gothic"/>
          <w:b/>
          <w:sz w:val="24"/>
          <w:u w:val="single"/>
          <w:lang w:eastAsia="ko-KR"/>
        </w:rPr>
        <w:t>Assistance Information Broadcast</w:t>
      </w:r>
    </w:p>
    <w:p w14:paraId="51C7BB52" w14:textId="5E2DEE58" w:rsidR="00034C9E" w:rsidRDefault="00034C9E" w:rsidP="00034C9E">
      <w:pPr>
        <w:rPr>
          <w:rFonts w:eastAsia="Malgun Gothic"/>
          <w:lang w:eastAsia="ko-KR"/>
        </w:rPr>
      </w:pPr>
      <w:r>
        <w:rPr>
          <w:rFonts w:eastAsia="Malgun Gothic"/>
          <w:lang w:eastAsia="ko-KR"/>
        </w:rPr>
        <w:t>The NRPPa ASSISTANCE INFORMATION CONTROL could have a structure as follows:</w:t>
      </w:r>
    </w:p>
    <w:tbl>
      <w:tblPr>
        <w:tblW w:w="792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tblGrid>
      <w:tr w:rsidR="00034C9E" w:rsidRPr="002571EA" w14:paraId="7A7BE106" w14:textId="77777777" w:rsidTr="00571D1D">
        <w:tc>
          <w:tcPr>
            <w:tcW w:w="2578" w:type="dxa"/>
          </w:tcPr>
          <w:p w14:paraId="766A2BCD" w14:textId="77777777" w:rsidR="00034C9E" w:rsidRPr="002571EA" w:rsidRDefault="00034C9E" w:rsidP="00571D1D">
            <w:pPr>
              <w:pStyle w:val="TAH"/>
            </w:pPr>
            <w:r w:rsidRPr="002571EA">
              <w:t>IE/Group Name</w:t>
            </w:r>
          </w:p>
        </w:tc>
        <w:tc>
          <w:tcPr>
            <w:tcW w:w="1104" w:type="dxa"/>
          </w:tcPr>
          <w:p w14:paraId="621F50B4" w14:textId="77777777" w:rsidR="00034C9E" w:rsidRPr="002571EA" w:rsidRDefault="00034C9E" w:rsidP="00571D1D">
            <w:pPr>
              <w:pStyle w:val="TAH"/>
            </w:pPr>
            <w:r w:rsidRPr="002571EA">
              <w:t>Presence</w:t>
            </w:r>
          </w:p>
        </w:tc>
        <w:tc>
          <w:tcPr>
            <w:tcW w:w="1306" w:type="dxa"/>
          </w:tcPr>
          <w:p w14:paraId="666805B2" w14:textId="77777777" w:rsidR="00034C9E" w:rsidRPr="002571EA" w:rsidRDefault="00034C9E" w:rsidP="00571D1D">
            <w:pPr>
              <w:pStyle w:val="TAH"/>
            </w:pPr>
            <w:r w:rsidRPr="002571EA">
              <w:t>Range</w:t>
            </w:r>
          </w:p>
        </w:tc>
        <w:tc>
          <w:tcPr>
            <w:tcW w:w="1661" w:type="dxa"/>
          </w:tcPr>
          <w:p w14:paraId="3FAF649E" w14:textId="77777777" w:rsidR="00034C9E" w:rsidRPr="002571EA" w:rsidRDefault="00034C9E" w:rsidP="00571D1D">
            <w:pPr>
              <w:pStyle w:val="TAH"/>
            </w:pPr>
            <w:r w:rsidRPr="002571EA">
              <w:t>IE type and reference</w:t>
            </w:r>
          </w:p>
        </w:tc>
        <w:tc>
          <w:tcPr>
            <w:tcW w:w="1274" w:type="dxa"/>
          </w:tcPr>
          <w:p w14:paraId="46B3CAE7" w14:textId="77777777" w:rsidR="00034C9E" w:rsidRPr="002571EA" w:rsidRDefault="00034C9E" w:rsidP="00571D1D">
            <w:pPr>
              <w:pStyle w:val="TAH"/>
            </w:pPr>
            <w:r w:rsidRPr="002571EA">
              <w:t>Semantics description</w:t>
            </w:r>
          </w:p>
        </w:tc>
      </w:tr>
      <w:tr w:rsidR="00034C9E" w:rsidRPr="002571EA" w14:paraId="17B34CA3" w14:textId="77777777" w:rsidTr="00571D1D">
        <w:tc>
          <w:tcPr>
            <w:tcW w:w="2578" w:type="dxa"/>
          </w:tcPr>
          <w:p w14:paraId="7D748C9A" w14:textId="77777777" w:rsidR="00034C9E" w:rsidRPr="002571EA" w:rsidRDefault="00034C9E" w:rsidP="00571D1D">
            <w:pPr>
              <w:pStyle w:val="TAL"/>
            </w:pPr>
            <w:r w:rsidRPr="002571EA">
              <w:t>Message Type</w:t>
            </w:r>
          </w:p>
        </w:tc>
        <w:tc>
          <w:tcPr>
            <w:tcW w:w="1104" w:type="dxa"/>
          </w:tcPr>
          <w:p w14:paraId="7B42DFA9" w14:textId="77777777" w:rsidR="00034C9E" w:rsidRPr="002571EA" w:rsidRDefault="00034C9E" w:rsidP="00571D1D">
            <w:pPr>
              <w:pStyle w:val="TAL"/>
            </w:pPr>
            <w:r w:rsidRPr="002571EA">
              <w:t>M</w:t>
            </w:r>
          </w:p>
        </w:tc>
        <w:tc>
          <w:tcPr>
            <w:tcW w:w="1306" w:type="dxa"/>
          </w:tcPr>
          <w:p w14:paraId="4F8B5001" w14:textId="77777777" w:rsidR="00034C9E" w:rsidRPr="002571EA" w:rsidRDefault="00034C9E" w:rsidP="00571D1D">
            <w:pPr>
              <w:pStyle w:val="TAL"/>
            </w:pPr>
          </w:p>
        </w:tc>
        <w:tc>
          <w:tcPr>
            <w:tcW w:w="1661" w:type="dxa"/>
          </w:tcPr>
          <w:p w14:paraId="2E8908B6" w14:textId="77777777" w:rsidR="00034C9E" w:rsidRPr="002571EA" w:rsidRDefault="00034C9E" w:rsidP="00571D1D">
            <w:pPr>
              <w:pStyle w:val="TAL"/>
            </w:pPr>
          </w:p>
        </w:tc>
        <w:tc>
          <w:tcPr>
            <w:tcW w:w="1274" w:type="dxa"/>
          </w:tcPr>
          <w:p w14:paraId="5A1FF97E" w14:textId="77777777" w:rsidR="00034C9E" w:rsidRPr="002571EA" w:rsidRDefault="00034C9E" w:rsidP="00571D1D">
            <w:pPr>
              <w:pStyle w:val="TAL"/>
            </w:pPr>
          </w:p>
        </w:tc>
      </w:tr>
      <w:tr w:rsidR="00034C9E" w:rsidRPr="002571EA" w14:paraId="41B41158" w14:textId="77777777" w:rsidTr="00571D1D">
        <w:tc>
          <w:tcPr>
            <w:tcW w:w="2578" w:type="dxa"/>
          </w:tcPr>
          <w:p w14:paraId="548FD857" w14:textId="77777777" w:rsidR="00034C9E" w:rsidRPr="002571EA" w:rsidRDefault="00034C9E" w:rsidP="00571D1D">
            <w:pPr>
              <w:pStyle w:val="TAL"/>
            </w:pPr>
            <w:r>
              <w:rPr>
                <w:lang w:val="en-GB"/>
              </w:rPr>
              <w:t xml:space="preserve">NRPPa </w:t>
            </w:r>
            <w:r w:rsidRPr="002571EA">
              <w:t>Transaction ID</w:t>
            </w:r>
          </w:p>
        </w:tc>
        <w:tc>
          <w:tcPr>
            <w:tcW w:w="1104" w:type="dxa"/>
          </w:tcPr>
          <w:p w14:paraId="2D6B5441" w14:textId="77777777" w:rsidR="00034C9E" w:rsidRPr="002571EA" w:rsidRDefault="00034C9E" w:rsidP="00571D1D">
            <w:pPr>
              <w:pStyle w:val="TAL"/>
            </w:pPr>
            <w:r w:rsidRPr="002571EA">
              <w:t>M</w:t>
            </w:r>
          </w:p>
        </w:tc>
        <w:tc>
          <w:tcPr>
            <w:tcW w:w="1306" w:type="dxa"/>
          </w:tcPr>
          <w:p w14:paraId="098C0281" w14:textId="77777777" w:rsidR="00034C9E" w:rsidRPr="002571EA" w:rsidRDefault="00034C9E" w:rsidP="00571D1D">
            <w:pPr>
              <w:pStyle w:val="TAL"/>
            </w:pPr>
          </w:p>
        </w:tc>
        <w:tc>
          <w:tcPr>
            <w:tcW w:w="1661" w:type="dxa"/>
          </w:tcPr>
          <w:p w14:paraId="5B48CDE0" w14:textId="77777777" w:rsidR="00034C9E" w:rsidRPr="002571EA" w:rsidRDefault="00034C9E" w:rsidP="00571D1D">
            <w:pPr>
              <w:pStyle w:val="TAL"/>
            </w:pPr>
          </w:p>
        </w:tc>
        <w:tc>
          <w:tcPr>
            <w:tcW w:w="1274" w:type="dxa"/>
          </w:tcPr>
          <w:p w14:paraId="130F015D" w14:textId="77777777" w:rsidR="00034C9E" w:rsidRPr="002571EA" w:rsidRDefault="00034C9E" w:rsidP="00571D1D">
            <w:pPr>
              <w:pStyle w:val="TAL"/>
            </w:pPr>
          </w:p>
        </w:tc>
      </w:tr>
      <w:tr w:rsidR="00034C9E" w:rsidRPr="002571EA" w14:paraId="003EE260" w14:textId="77777777" w:rsidTr="00571D1D">
        <w:tc>
          <w:tcPr>
            <w:tcW w:w="2578" w:type="dxa"/>
          </w:tcPr>
          <w:p w14:paraId="340A3E87" w14:textId="1CB95448" w:rsidR="00034C9E" w:rsidRPr="00270C01" w:rsidRDefault="00034C9E" w:rsidP="00571D1D">
            <w:pPr>
              <w:pStyle w:val="TAL"/>
              <w:rPr>
                <w:rFonts w:cs="Arial"/>
                <w:szCs w:val="18"/>
                <w:lang w:val="en-GB"/>
              </w:rPr>
            </w:pPr>
            <w:r>
              <w:rPr>
                <w:rFonts w:cs="Arial"/>
                <w:szCs w:val="18"/>
                <w:lang w:val="en-GB"/>
              </w:rPr>
              <w:t>TRP Assistance Information List</w:t>
            </w:r>
          </w:p>
        </w:tc>
        <w:tc>
          <w:tcPr>
            <w:tcW w:w="1104" w:type="dxa"/>
          </w:tcPr>
          <w:p w14:paraId="080D878E" w14:textId="77777777" w:rsidR="00034C9E" w:rsidRPr="00270C01" w:rsidRDefault="00034C9E" w:rsidP="00571D1D">
            <w:pPr>
              <w:pStyle w:val="TAL"/>
              <w:rPr>
                <w:bCs/>
                <w:lang w:val="en-GB"/>
              </w:rPr>
            </w:pPr>
            <w:r>
              <w:rPr>
                <w:bCs/>
                <w:lang w:val="en-GB"/>
              </w:rPr>
              <w:t>M</w:t>
            </w:r>
          </w:p>
        </w:tc>
        <w:tc>
          <w:tcPr>
            <w:tcW w:w="1306" w:type="dxa"/>
          </w:tcPr>
          <w:p w14:paraId="0A160325" w14:textId="77777777" w:rsidR="00034C9E" w:rsidRPr="002571EA" w:rsidRDefault="00034C9E" w:rsidP="00571D1D">
            <w:pPr>
              <w:pStyle w:val="TAL"/>
              <w:rPr>
                <w:rFonts w:cs="Arial"/>
                <w:i/>
                <w:szCs w:val="18"/>
              </w:rPr>
            </w:pPr>
            <w:r w:rsidRPr="002571EA">
              <w:rPr>
                <w:rFonts w:cs="Arial"/>
                <w:i/>
                <w:szCs w:val="18"/>
              </w:rPr>
              <w:t>&lt;1..</w:t>
            </w:r>
          </w:p>
          <w:p w14:paraId="09834A88" w14:textId="77777777" w:rsidR="00034C9E" w:rsidRPr="002571EA" w:rsidRDefault="00034C9E" w:rsidP="00571D1D">
            <w:pPr>
              <w:pStyle w:val="TAL"/>
              <w:rPr>
                <w:bCs/>
              </w:rPr>
            </w:pPr>
            <w:r w:rsidRPr="002571EA">
              <w:rPr>
                <w:rFonts w:cs="Arial"/>
                <w:i/>
                <w:szCs w:val="18"/>
              </w:rPr>
              <w:t>max</w:t>
            </w:r>
            <w:r>
              <w:rPr>
                <w:rFonts w:cs="Arial"/>
                <w:i/>
                <w:szCs w:val="18"/>
                <w:lang w:val="en-GB"/>
              </w:rPr>
              <w:t>TRPs</w:t>
            </w:r>
            <w:r w:rsidRPr="002571EA">
              <w:rPr>
                <w:rFonts w:cs="Arial"/>
                <w:i/>
                <w:szCs w:val="18"/>
              </w:rPr>
              <w:t>&gt;</w:t>
            </w:r>
          </w:p>
        </w:tc>
        <w:tc>
          <w:tcPr>
            <w:tcW w:w="1661" w:type="dxa"/>
          </w:tcPr>
          <w:p w14:paraId="0CCEFDB4" w14:textId="77777777" w:rsidR="00034C9E" w:rsidRPr="002571EA" w:rsidRDefault="00034C9E" w:rsidP="00571D1D">
            <w:pPr>
              <w:pStyle w:val="TAL"/>
              <w:rPr>
                <w:rFonts w:cs="Arial"/>
                <w:szCs w:val="18"/>
              </w:rPr>
            </w:pPr>
          </w:p>
        </w:tc>
        <w:tc>
          <w:tcPr>
            <w:tcW w:w="1274" w:type="dxa"/>
          </w:tcPr>
          <w:p w14:paraId="7BE7A200" w14:textId="77777777" w:rsidR="00034C9E" w:rsidRPr="002571EA" w:rsidRDefault="00034C9E" w:rsidP="00571D1D">
            <w:pPr>
              <w:pStyle w:val="TAL"/>
            </w:pPr>
          </w:p>
        </w:tc>
      </w:tr>
      <w:tr w:rsidR="00034C9E" w:rsidRPr="002571EA" w14:paraId="2EB5D24E" w14:textId="77777777" w:rsidTr="00571D1D">
        <w:tc>
          <w:tcPr>
            <w:tcW w:w="2578" w:type="dxa"/>
          </w:tcPr>
          <w:p w14:paraId="077F2078" w14:textId="77777777" w:rsidR="00034C9E" w:rsidRPr="00270C01" w:rsidRDefault="00034C9E" w:rsidP="00571D1D">
            <w:pPr>
              <w:pStyle w:val="TAL"/>
              <w:ind w:left="142"/>
              <w:rPr>
                <w:rFonts w:cs="Arial"/>
                <w:szCs w:val="18"/>
                <w:lang w:val="en-GB"/>
              </w:rPr>
            </w:pPr>
            <w:r>
              <w:rPr>
                <w:rFonts w:cs="Arial"/>
                <w:szCs w:val="18"/>
                <w:lang w:val="en-GB"/>
              </w:rPr>
              <w:t>&gt;TRP ID</w:t>
            </w:r>
          </w:p>
        </w:tc>
        <w:tc>
          <w:tcPr>
            <w:tcW w:w="1104" w:type="dxa"/>
          </w:tcPr>
          <w:p w14:paraId="330D59C9" w14:textId="77777777" w:rsidR="00034C9E" w:rsidRPr="002571EA" w:rsidRDefault="00034C9E" w:rsidP="00571D1D">
            <w:pPr>
              <w:pStyle w:val="TAL"/>
              <w:rPr>
                <w:bCs/>
              </w:rPr>
            </w:pPr>
          </w:p>
        </w:tc>
        <w:tc>
          <w:tcPr>
            <w:tcW w:w="1306" w:type="dxa"/>
          </w:tcPr>
          <w:p w14:paraId="223A5319" w14:textId="77777777" w:rsidR="00034C9E" w:rsidRPr="002571EA" w:rsidRDefault="00034C9E" w:rsidP="00571D1D">
            <w:pPr>
              <w:pStyle w:val="TAL"/>
              <w:rPr>
                <w:bCs/>
              </w:rPr>
            </w:pPr>
          </w:p>
        </w:tc>
        <w:tc>
          <w:tcPr>
            <w:tcW w:w="1661" w:type="dxa"/>
          </w:tcPr>
          <w:p w14:paraId="32929D91" w14:textId="77777777" w:rsidR="00034C9E" w:rsidRPr="002571EA" w:rsidRDefault="00034C9E" w:rsidP="00571D1D">
            <w:pPr>
              <w:pStyle w:val="TAL"/>
              <w:rPr>
                <w:rFonts w:cs="Arial"/>
                <w:szCs w:val="18"/>
              </w:rPr>
            </w:pPr>
          </w:p>
        </w:tc>
        <w:tc>
          <w:tcPr>
            <w:tcW w:w="1274" w:type="dxa"/>
          </w:tcPr>
          <w:p w14:paraId="3DB39DB4" w14:textId="77777777" w:rsidR="00034C9E" w:rsidRPr="002571EA" w:rsidRDefault="00034C9E" w:rsidP="00571D1D">
            <w:pPr>
              <w:pStyle w:val="TAL"/>
            </w:pPr>
          </w:p>
        </w:tc>
      </w:tr>
      <w:tr w:rsidR="00034C9E" w:rsidRPr="002571EA" w14:paraId="5D2226FE" w14:textId="77777777" w:rsidTr="00571D1D">
        <w:tc>
          <w:tcPr>
            <w:tcW w:w="2578" w:type="dxa"/>
          </w:tcPr>
          <w:p w14:paraId="1051B648" w14:textId="2E5C7948" w:rsidR="00034C9E" w:rsidRPr="00EB0354" w:rsidRDefault="00034C9E" w:rsidP="00571D1D">
            <w:pPr>
              <w:pStyle w:val="TAL"/>
              <w:ind w:left="142"/>
              <w:rPr>
                <w:lang w:val="en-GB"/>
              </w:rPr>
            </w:pPr>
            <w:r>
              <w:rPr>
                <w:rFonts w:cs="Arial"/>
                <w:szCs w:val="18"/>
                <w:lang w:val="en-GB"/>
              </w:rPr>
              <w:t xml:space="preserve">&gt;TRP </w:t>
            </w:r>
            <w:r w:rsidR="00893BB2">
              <w:rPr>
                <w:rFonts w:cs="Arial"/>
                <w:szCs w:val="18"/>
                <w:lang w:val="en-GB"/>
              </w:rPr>
              <w:t>Assistance Information Control</w:t>
            </w:r>
          </w:p>
        </w:tc>
        <w:tc>
          <w:tcPr>
            <w:tcW w:w="1104" w:type="dxa"/>
          </w:tcPr>
          <w:p w14:paraId="29CAA79F" w14:textId="77777777" w:rsidR="00034C9E" w:rsidRPr="002571EA" w:rsidRDefault="00034C9E" w:rsidP="00571D1D">
            <w:pPr>
              <w:pStyle w:val="TAL"/>
              <w:rPr>
                <w:bCs/>
              </w:rPr>
            </w:pPr>
            <w:r w:rsidRPr="002571EA">
              <w:rPr>
                <w:bCs/>
              </w:rPr>
              <w:t>M</w:t>
            </w:r>
          </w:p>
        </w:tc>
        <w:tc>
          <w:tcPr>
            <w:tcW w:w="1306" w:type="dxa"/>
          </w:tcPr>
          <w:p w14:paraId="5E8D52D4" w14:textId="77777777" w:rsidR="00034C9E" w:rsidRPr="002571EA" w:rsidRDefault="00034C9E" w:rsidP="00571D1D">
            <w:pPr>
              <w:pStyle w:val="TAL"/>
              <w:rPr>
                <w:bCs/>
              </w:rPr>
            </w:pPr>
          </w:p>
        </w:tc>
        <w:tc>
          <w:tcPr>
            <w:tcW w:w="1661" w:type="dxa"/>
          </w:tcPr>
          <w:p w14:paraId="6EAF8793" w14:textId="77777777" w:rsidR="00034C9E" w:rsidRPr="002571EA" w:rsidRDefault="00034C9E" w:rsidP="00571D1D">
            <w:pPr>
              <w:pStyle w:val="TAL"/>
              <w:rPr>
                <w:rFonts w:cs="Arial"/>
                <w:szCs w:val="18"/>
              </w:rPr>
            </w:pPr>
          </w:p>
        </w:tc>
        <w:tc>
          <w:tcPr>
            <w:tcW w:w="1274" w:type="dxa"/>
          </w:tcPr>
          <w:p w14:paraId="5EF0F635" w14:textId="77777777" w:rsidR="00034C9E" w:rsidRPr="002571EA" w:rsidRDefault="00034C9E" w:rsidP="00571D1D">
            <w:pPr>
              <w:pStyle w:val="TAL"/>
            </w:pPr>
          </w:p>
        </w:tc>
      </w:tr>
    </w:tbl>
    <w:p w14:paraId="023ED304" w14:textId="2D58D284" w:rsidR="00034C9E" w:rsidRDefault="00034C9E" w:rsidP="00034C9E"/>
    <w:p w14:paraId="0EBD9E03" w14:textId="525F14A9" w:rsidR="0058497F" w:rsidRDefault="00893BB2" w:rsidP="00034C9E">
      <w:r>
        <w:t xml:space="preserve">Where the </w:t>
      </w:r>
      <w:r w:rsidRPr="00893BB2">
        <w:rPr>
          <w:i/>
        </w:rPr>
        <w:t>TRP Assistance Information Control</w:t>
      </w:r>
      <w:r>
        <w:t xml:space="preserve"> IE could e.g. include both the Assistance Information, and the Start/Stop control. </w:t>
      </w:r>
      <w:r w:rsidR="00A97DDE">
        <w:t>Since assistance information is normal</w:t>
      </w:r>
      <w:bookmarkStart w:id="5" w:name="_GoBack"/>
      <w:bookmarkEnd w:id="5"/>
      <w:r w:rsidR="00A97DDE">
        <w:t xml:space="preserve">ly broadcast with cell ID </w:t>
      </w:r>
      <w:r w:rsidR="00C13275">
        <w:t>granularity</w:t>
      </w:r>
      <w:r w:rsidR="00A97DDE">
        <w:t>, the list of TRPs might be replaced by a list of cells, with a gNB-CU mapping each cell to a TRP</w:t>
      </w:r>
      <w:r w:rsidR="00AE789E">
        <w:t xml:space="preserve"> or gNB-DU</w:t>
      </w:r>
      <w:r w:rsidR="00A97DDE">
        <w:t>.</w:t>
      </w:r>
    </w:p>
    <w:p w14:paraId="3F31F3C8" w14:textId="727507EA" w:rsidR="00034C9E" w:rsidRDefault="00893BB2" w:rsidP="00034C9E">
      <w:r>
        <w:t>Th</w:t>
      </w:r>
      <w:r w:rsidR="00034C9E">
        <w:t xml:space="preserve">e resulting F1AP </w:t>
      </w:r>
      <w:r>
        <w:rPr>
          <w:rFonts w:eastAsia="Malgun Gothic"/>
          <w:lang w:eastAsia="ko-KR"/>
        </w:rPr>
        <w:t xml:space="preserve">ASSISTANCE INFORMATION CONTROL </w:t>
      </w:r>
      <w:r w:rsidR="00034C9E">
        <w:t>could be structured as follows:</w:t>
      </w:r>
    </w:p>
    <w:tbl>
      <w:tblPr>
        <w:tblW w:w="792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21"/>
        <w:gridCol w:w="992"/>
        <w:gridCol w:w="1276"/>
        <w:gridCol w:w="2056"/>
      </w:tblGrid>
      <w:tr w:rsidR="00034C9E" w:rsidRPr="002571EA" w14:paraId="53DCA0DD" w14:textId="77777777" w:rsidTr="00571D1D">
        <w:tc>
          <w:tcPr>
            <w:tcW w:w="2578" w:type="dxa"/>
          </w:tcPr>
          <w:p w14:paraId="7A620364" w14:textId="77777777" w:rsidR="00034C9E" w:rsidRPr="002571EA" w:rsidRDefault="00034C9E" w:rsidP="00571D1D">
            <w:pPr>
              <w:pStyle w:val="TAH"/>
            </w:pPr>
            <w:r w:rsidRPr="002571EA">
              <w:t>IE/Group Name</w:t>
            </w:r>
          </w:p>
        </w:tc>
        <w:tc>
          <w:tcPr>
            <w:tcW w:w="1021" w:type="dxa"/>
          </w:tcPr>
          <w:p w14:paraId="1D290BF7" w14:textId="77777777" w:rsidR="00034C9E" w:rsidRPr="002571EA" w:rsidRDefault="00034C9E" w:rsidP="00571D1D">
            <w:pPr>
              <w:pStyle w:val="TAH"/>
            </w:pPr>
            <w:r w:rsidRPr="002571EA">
              <w:t>Presence</w:t>
            </w:r>
          </w:p>
        </w:tc>
        <w:tc>
          <w:tcPr>
            <w:tcW w:w="992" w:type="dxa"/>
          </w:tcPr>
          <w:p w14:paraId="4ABCC74A" w14:textId="77777777" w:rsidR="00034C9E" w:rsidRPr="002571EA" w:rsidRDefault="00034C9E" w:rsidP="00571D1D">
            <w:pPr>
              <w:pStyle w:val="TAH"/>
            </w:pPr>
            <w:r w:rsidRPr="002571EA">
              <w:t>Range</w:t>
            </w:r>
          </w:p>
        </w:tc>
        <w:tc>
          <w:tcPr>
            <w:tcW w:w="1276" w:type="dxa"/>
          </w:tcPr>
          <w:p w14:paraId="47364370" w14:textId="77777777" w:rsidR="00034C9E" w:rsidRPr="002571EA" w:rsidRDefault="00034C9E" w:rsidP="00571D1D">
            <w:pPr>
              <w:pStyle w:val="TAH"/>
            </w:pPr>
            <w:r w:rsidRPr="002571EA">
              <w:t>IE type and reference</w:t>
            </w:r>
          </w:p>
        </w:tc>
        <w:tc>
          <w:tcPr>
            <w:tcW w:w="2056" w:type="dxa"/>
          </w:tcPr>
          <w:p w14:paraId="07C60C90" w14:textId="77777777" w:rsidR="00034C9E" w:rsidRPr="002571EA" w:rsidRDefault="00034C9E" w:rsidP="00571D1D">
            <w:pPr>
              <w:pStyle w:val="TAH"/>
            </w:pPr>
            <w:r w:rsidRPr="002571EA">
              <w:t>Semantics description</w:t>
            </w:r>
          </w:p>
        </w:tc>
      </w:tr>
      <w:tr w:rsidR="00034C9E" w:rsidRPr="002571EA" w14:paraId="5F824AD6" w14:textId="77777777" w:rsidTr="00571D1D">
        <w:tc>
          <w:tcPr>
            <w:tcW w:w="2578" w:type="dxa"/>
          </w:tcPr>
          <w:p w14:paraId="52143319" w14:textId="77777777" w:rsidR="00034C9E" w:rsidRPr="002571EA" w:rsidRDefault="00034C9E" w:rsidP="00571D1D">
            <w:pPr>
              <w:pStyle w:val="TAL"/>
            </w:pPr>
            <w:r w:rsidRPr="002571EA">
              <w:t>Message Type</w:t>
            </w:r>
          </w:p>
        </w:tc>
        <w:tc>
          <w:tcPr>
            <w:tcW w:w="1021" w:type="dxa"/>
          </w:tcPr>
          <w:p w14:paraId="6BF926BD" w14:textId="77777777" w:rsidR="00034C9E" w:rsidRPr="002571EA" w:rsidRDefault="00034C9E" w:rsidP="00571D1D">
            <w:pPr>
              <w:pStyle w:val="TAL"/>
            </w:pPr>
            <w:r w:rsidRPr="002571EA">
              <w:t>M</w:t>
            </w:r>
          </w:p>
        </w:tc>
        <w:tc>
          <w:tcPr>
            <w:tcW w:w="992" w:type="dxa"/>
          </w:tcPr>
          <w:p w14:paraId="505006A3" w14:textId="77777777" w:rsidR="00034C9E" w:rsidRPr="002571EA" w:rsidRDefault="00034C9E" w:rsidP="00571D1D">
            <w:pPr>
              <w:pStyle w:val="TAL"/>
            </w:pPr>
          </w:p>
        </w:tc>
        <w:tc>
          <w:tcPr>
            <w:tcW w:w="1276" w:type="dxa"/>
          </w:tcPr>
          <w:p w14:paraId="291B7D4C" w14:textId="77777777" w:rsidR="00034C9E" w:rsidRPr="002571EA" w:rsidRDefault="00034C9E" w:rsidP="00571D1D">
            <w:pPr>
              <w:pStyle w:val="TAL"/>
            </w:pPr>
          </w:p>
        </w:tc>
        <w:tc>
          <w:tcPr>
            <w:tcW w:w="2056" w:type="dxa"/>
          </w:tcPr>
          <w:p w14:paraId="1EA29D89" w14:textId="77777777" w:rsidR="00034C9E" w:rsidRPr="002571EA" w:rsidRDefault="00034C9E" w:rsidP="00571D1D">
            <w:pPr>
              <w:pStyle w:val="TAL"/>
            </w:pPr>
          </w:p>
        </w:tc>
      </w:tr>
      <w:tr w:rsidR="00034C9E" w:rsidRPr="002571EA" w14:paraId="4EDBEFFD" w14:textId="77777777" w:rsidTr="00571D1D">
        <w:tc>
          <w:tcPr>
            <w:tcW w:w="2578" w:type="dxa"/>
          </w:tcPr>
          <w:p w14:paraId="247DEB2E" w14:textId="77777777" w:rsidR="00034C9E" w:rsidRPr="002571EA" w:rsidRDefault="00034C9E" w:rsidP="00571D1D">
            <w:pPr>
              <w:pStyle w:val="TAL"/>
            </w:pPr>
            <w:r w:rsidRPr="002571EA">
              <w:t>Transaction ID</w:t>
            </w:r>
          </w:p>
        </w:tc>
        <w:tc>
          <w:tcPr>
            <w:tcW w:w="1021" w:type="dxa"/>
          </w:tcPr>
          <w:p w14:paraId="0DB40BB8" w14:textId="77777777" w:rsidR="00034C9E" w:rsidRPr="002571EA" w:rsidRDefault="00034C9E" w:rsidP="00571D1D">
            <w:pPr>
              <w:pStyle w:val="TAL"/>
            </w:pPr>
            <w:r w:rsidRPr="002571EA">
              <w:t>M</w:t>
            </w:r>
          </w:p>
        </w:tc>
        <w:tc>
          <w:tcPr>
            <w:tcW w:w="992" w:type="dxa"/>
          </w:tcPr>
          <w:p w14:paraId="4F325AAC" w14:textId="77777777" w:rsidR="00034C9E" w:rsidRPr="002571EA" w:rsidRDefault="00034C9E" w:rsidP="00571D1D">
            <w:pPr>
              <w:pStyle w:val="TAL"/>
            </w:pPr>
          </w:p>
        </w:tc>
        <w:tc>
          <w:tcPr>
            <w:tcW w:w="1276" w:type="dxa"/>
          </w:tcPr>
          <w:p w14:paraId="59CD679A" w14:textId="77777777" w:rsidR="00034C9E" w:rsidRPr="00E11B7B" w:rsidRDefault="00034C9E" w:rsidP="00571D1D">
            <w:pPr>
              <w:pStyle w:val="TAL"/>
              <w:rPr>
                <w:i/>
                <w:lang w:val="en-GB"/>
              </w:rPr>
            </w:pPr>
            <w:r w:rsidRPr="00E11B7B">
              <w:rPr>
                <w:i/>
                <w:lang w:val="en-GB"/>
              </w:rPr>
              <w:t>Note: this is the F1AP Transaction ID</w:t>
            </w:r>
          </w:p>
        </w:tc>
        <w:tc>
          <w:tcPr>
            <w:tcW w:w="2056" w:type="dxa"/>
          </w:tcPr>
          <w:p w14:paraId="380C6719" w14:textId="77777777" w:rsidR="00034C9E" w:rsidRPr="002571EA" w:rsidRDefault="00034C9E" w:rsidP="00571D1D">
            <w:pPr>
              <w:pStyle w:val="TAL"/>
            </w:pPr>
          </w:p>
        </w:tc>
      </w:tr>
      <w:tr w:rsidR="00A97DDE" w:rsidRPr="002571EA" w14:paraId="7164E5DB" w14:textId="77777777" w:rsidTr="00571D1D">
        <w:tc>
          <w:tcPr>
            <w:tcW w:w="2578" w:type="dxa"/>
          </w:tcPr>
          <w:p w14:paraId="581ABC16" w14:textId="4DF88CC2" w:rsidR="00A97DDE" w:rsidRDefault="00A97DDE" w:rsidP="00A97DDE">
            <w:pPr>
              <w:pStyle w:val="TAL"/>
              <w:rPr>
                <w:rFonts w:cs="Arial"/>
                <w:szCs w:val="18"/>
                <w:lang w:val="en-GB"/>
              </w:rPr>
            </w:pPr>
            <w:r>
              <w:rPr>
                <w:lang w:val="en-GB"/>
              </w:rPr>
              <w:t xml:space="preserve">NRPPa </w:t>
            </w:r>
            <w:r w:rsidRPr="002571EA">
              <w:t>Transaction ID</w:t>
            </w:r>
          </w:p>
        </w:tc>
        <w:tc>
          <w:tcPr>
            <w:tcW w:w="1021" w:type="dxa"/>
          </w:tcPr>
          <w:p w14:paraId="14AE8DB5" w14:textId="533CCCE3" w:rsidR="00A97DDE" w:rsidRDefault="00A97DDE" w:rsidP="00A97DDE">
            <w:pPr>
              <w:pStyle w:val="TAL"/>
              <w:rPr>
                <w:bCs/>
                <w:lang w:val="en-GB"/>
              </w:rPr>
            </w:pPr>
            <w:r>
              <w:rPr>
                <w:bCs/>
                <w:lang w:val="en-GB"/>
              </w:rPr>
              <w:t>M</w:t>
            </w:r>
          </w:p>
        </w:tc>
        <w:tc>
          <w:tcPr>
            <w:tcW w:w="992" w:type="dxa"/>
          </w:tcPr>
          <w:p w14:paraId="077F19F2" w14:textId="77777777" w:rsidR="00A97DDE" w:rsidRPr="002571EA" w:rsidRDefault="00A97DDE" w:rsidP="00A97DDE">
            <w:pPr>
              <w:pStyle w:val="TAL"/>
              <w:rPr>
                <w:rFonts w:cs="Arial"/>
                <w:i/>
                <w:szCs w:val="18"/>
              </w:rPr>
            </w:pPr>
          </w:p>
        </w:tc>
        <w:tc>
          <w:tcPr>
            <w:tcW w:w="1276" w:type="dxa"/>
          </w:tcPr>
          <w:p w14:paraId="32130D71" w14:textId="77777777" w:rsidR="00A97DDE" w:rsidRPr="002571EA" w:rsidRDefault="00A97DDE" w:rsidP="00A97DDE">
            <w:pPr>
              <w:pStyle w:val="TAL"/>
              <w:rPr>
                <w:rFonts w:cs="Arial"/>
                <w:szCs w:val="18"/>
              </w:rPr>
            </w:pPr>
          </w:p>
        </w:tc>
        <w:tc>
          <w:tcPr>
            <w:tcW w:w="2056" w:type="dxa"/>
          </w:tcPr>
          <w:p w14:paraId="1FF76831" w14:textId="77777777" w:rsidR="00A97DDE" w:rsidRPr="002571EA" w:rsidRDefault="00A97DDE" w:rsidP="00A97DDE">
            <w:pPr>
              <w:pStyle w:val="TAL"/>
            </w:pPr>
          </w:p>
        </w:tc>
      </w:tr>
      <w:tr w:rsidR="00A97DDE" w:rsidRPr="002571EA" w14:paraId="7AE8A637" w14:textId="77777777" w:rsidTr="00571D1D">
        <w:tc>
          <w:tcPr>
            <w:tcW w:w="2578" w:type="dxa"/>
          </w:tcPr>
          <w:p w14:paraId="6692A8CE" w14:textId="4D717F4D" w:rsidR="00A97DDE" w:rsidRPr="00270C01" w:rsidRDefault="00A97DDE" w:rsidP="00A97DDE">
            <w:pPr>
              <w:pStyle w:val="TAL"/>
              <w:rPr>
                <w:rFonts w:cs="Arial"/>
                <w:szCs w:val="18"/>
                <w:lang w:val="en-GB"/>
              </w:rPr>
            </w:pPr>
            <w:r>
              <w:rPr>
                <w:rFonts w:cs="Arial"/>
                <w:szCs w:val="18"/>
                <w:lang w:val="en-GB"/>
              </w:rPr>
              <w:t>TRP Assistance Information List</w:t>
            </w:r>
          </w:p>
        </w:tc>
        <w:tc>
          <w:tcPr>
            <w:tcW w:w="1021" w:type="dxa"/>
          </w:tcPr>
          <w:p w14:paraId="2362D642" w14:textId="77777777" w:rsidR="00A97DDE" w:rsidRPr="00270C01" w:rsidRDefault="00A97DDE" w:rsidP="00A97DDE">
            <w:pPr>
              <w:pStyle w:val="TAL"/>
              <w:rPr>
                <w:bCs/>
                <w:lang w:val="en-GB"/>
              </w:rPr>
            </w:pPr>
            <w:r>
              <w:rPr>
                <w:bCs/>
                <w:lang w:val="en-GB"/>
              </w:rPr>
              <w:t>M</w:t>
            </w:r>
          </w:p>
        </w:tc>
        <w:tc>
          <w:tcPr>
            <w:tcW w:w="992" w:type="dxa"/>
          </w:tcPr>
          <w:p w14:paraId="21C25947" w14:textId="77777777" w:rsidR="00A97DDE" w:rsidRPr="002571EA" w:rsidRDefault="00A97DDE" w:rsidP="00A97DDE">
            <w:pPr>
              <w:pStyle w:val="TAL"/>
              <w:rPr>
                <w:rFonts w:cs="Arial"/>
                <w:i/>
                <w:szCs w:val="18"/>
              </w:rPr>
            </w:pPr>
            <w:r w:rsidRPr="002571EA">
              <w:rPr>
                <w:rFonts w:cs="Arial"/>
                <w:i/>
                <w:szCs w:val="18"/>
              </w:rPr>
              <w:t>&lt;1..</w:t>
            </w:r>
          </w:p>
          <w:p w14:paraId="37E7AE38" w14:textId="77777777" w:rsidR="00A97DDE" w:rsidRPr="002571EA" w:rsidRDefault="00A97DDE" w:rsidP="00A97DDE">
            <w:pPr>
              <w:pStyle w:val="TAL"/>
              <w:rPr>
                <w:bCs/>
              </w:rPr>
            </w:pPr>
            <w:r w:rsidRPr="002571EA">
              <w:rPr>
                <w:rFonts w:cs="Arial"/>
                <w:i/>
                <w:szCs w:val="18"/>
              </w:rPr>
              <w:t>max</w:t>
            </w:r>
            <w:r>
              <w:rPr>
                <w:rFonts w:cs="Arial"/>
                <w:i/>
                <w:szCs w:val="18"/>
                <w:lang w:val="en-GB"/>
              </w:rPr>
              <w:t>TRPs</w:t>
            </w:r>
            <w:r w:rsidRPr="002571EA">
              <w:rPr>
                <w:rFonts w:cs="Arial"/>
                <w:i/>
                <w:szCs w:val="18"/>
              </w:rPr>
              <w:t>&gt;</w:t>
            </w:r>
          </w:p>
        </w:tc>
        <w:tc>
          <w:tcPr>
            <w:tcW w:w="1276" w:type="dxa"/>
          </w:tcPr>
          <w:p w14:paraId="4E136160" w14:textId="77777777" w:rsidR="00A97DDE" w:rsidRPr="002571EA" w:rsidRDefault="00A97DDE" w:rsidP="00A97DDE">
            <w:pPr>
              <w:pStyle w:val="TAL"/>
              <w:rPr>
                <w:rFonts w:cs="Arial"/>
                <w:szCs w:val="18"/>
              </w:rPr>
            </w:pPr>
          </w:p>
        </w:tc>
        <w:tc>
          <w:tcPr>
            <w:tcW w:w="2056" w:type="dxa"/>
          </w:tcPr>
          <w:p w14:paraId="588B8135" w14:textId="77777777" w:rsidR="00A97DDE" w:rsidRPr="002571EA" w:rsidRDefault="00A97DDE" w:rsidP="00A97DDE">
            <w:pPr>
              <w:pStyle w:val="TAL"/>
            </w:pPr>
          </w:p>
        </w:tc>
      </w:tr>
      <w:tr w:rsidR="00A97DDE" w:rsidRPr="002571EA" w14:paraId="2B310619" w14:textId="77777777" w:rsidTr="00571D1D">
        <w:tc>
          <w:tcPr>
            <w:tcW w:w="2578" w:type="dxa"/>
          </w:tcPr>
          <w:p w14:paraId="4A3D95A0" w14:textId="77777777" w:rsidR="00A97DDE" w:rsidRPr="00270C01" w:rsidRDefault="00A97DDE" w:rsidP="00A97DDE">
            <w:pPr>
              <w:pStyle w:val="TAL"/>
              <w:ind w:left="142"/>
              <w:rPr>
                <w:rFonts w:cs="Arial"/>
                <w:szCs w:val="18"/>
                <w:lang w:val="en-GB"/>
              </w:rPr>
            </w:pPr>
            <w:r>
              <w:rPr>
                <w:rFonts w:cs="Arial"/>
                <w:szCs w:val="18"/>
                <w:lang w:val="en-GB"/>
              </w:rPr>
              <w:t>&gt;TRP ID</w:t>
            </w:r>
          </w:p>
        </w:tc>
        <w:tc>
          <w:tcPr>
            <w:tcW w:w="1021" w:type="dxa"/>
          </w:tcPr>
          <w:p w14:paraId="37A1E887" w14:textId="77777777" w:rsidR="00A97DDE" w:rsidRPr="002571EA" w:rsidRDefault="00A97DDE" w:rsidP="00A97DDE">
            <w:pPr>
              <w:pStyle w:val="TAL"/>
              <w:rPr>
                <w:bCs/>
              </w:rPr>
            </w:pPr>
          </w:p>
        </w:tc>
        <w:tc>
          <w:tcPr>
            <w:tcW w:w="992" w:type="dxa"/>
          </w:tcPr>
          <w:p w14:paraId="59624EDF" w14:textId="77777777" w:rsidR="00A97DDE" w:rsidRPr="002571EA" w:rsidRDefault="00A97DDE" w:rsidP="00A97DDE">
            <w:pPr>
              <w:pStyle w:val="TAL"/>
              <w:rPr>
                <w:bCs/>
              </w:rPr>
            </w:pPr>
          </w:p>
        </w:tc>
        <w:tc>
          <w:tcPr>
            <w:tcW w:w="1276" w:type="dxa"/>
          </w:tcPr>
          <w:p w14:paraId="2B7893F5" w14:textId="77777777" w:rsidR="00A97DDE" w:rsidRPr="002571EA" w:rsidRDefault="00A97DDE" w:rsidP="00A97DDE">
            <w:pPr>
              <w:pStyle w:val="TAL"/>
              <w:rPr>
                <w:rFonts w:cs="Arial"/>
                <w:szCs w:val="18"/>
              </w:rPr>
            </w:pPr>
          </w:p>
        </w:tc>
        <w:tc>
          <w:tcPr>
            <w:tcW w:w="2056" w:type="dxa"/>
          </w:tcPr>
          <w:p w14:paraId="4BD0FAC4" w14:textId="77777777" w:rsidR="00A97DDE" w:rsidRPr="002571EA" w:rsidRDefault="00A97DDE" w:rsidP="00A97DDE">
            <w:pPr>
              <w:pStyle w:val="TAL"/>
            </w:pPr>
          </w:p>
        </w:tc>
      </w:tr>
      <w:tr w:rsidR="00A97DDE" w:rsidRPr="002571EA" w14:paraId="5E8055E8" w14:textId="77777777" w:rsidTr="00571D1D">
        <w:tc>
          <w:tcPr>
            <w:tcW w:w="2578" w:type="dxa"/>
          </w:tcPr>
          <w:p w14:paraId="12C3BF35" w14:textId="21A5A383" w:rsidR="00A97DDE" w:rsidRPr="002571EA" w:rsidRDefault="00A97DDE" w:rsidP="00A97DDE">
            <w:pPr>
              <w:pStyle w:val="TAL"/>
              <w:ind w:left="142"/>
            </w:pPr>
            <w:r>
              <w:rPr>
                <w:rFonts w:cs="Arial"/>
                <w:szCs w:val="18"/>
                <w:lang w:val="en-GB"/>
              </w:rPr>
              <w:t>&gt;</w:t>
            </w:r>
            <w:r>
              <w:t xml:space="preserve"> </w:t>
            </w:r>
            <w:r w:rsidRPr="00893BB2">
              <w:rPr>
                <w:rFonts w:cs="Arial"/>
                <w:szCs w:val="18"/>
                <w:lang w:val="en-GB"/>
              </w:rPr>
              <w:t>TRP Assistance Information Control</w:t>
            </w:r>
          </w:p>
        </w:tc>
        <w:tc>
          <w:tcPr>
            <w:tcW w:w="1021" w:type="dxa"/>
          </w:tcPr>
          <w:p w14:paraId="7A8B0AB9" w14:textId="77777777" w:rsidR="00A97DDE" w:rsidRPr="002571EA" w:rsidRDefault="00A97DDE" w:rsidP="00A97DDE">
            <w:pPr>
              <w:pStyle w:val="TAL"/>
              <w:rPr>
                <w:bCs/>
              </w:rPr>
            </w:pPr>
            <w:r w:rsidRPr="002571EA">
              <w:rPr>
                <w:bCs/>
              </w:rPr>
              <w:t>M</w:t>
            </w:r>
          </w:p>
        </w:tc>
        <w:tc>
          <w:tcPr>
            <w:tcW w:w="992" w:type="dxa"/>
          </w:tcPr>
          <w:p w14:paraId="43275D6F" w14:textId="77777777" w:rsidR="00A97DDE" w:rsidRPr="002571EA" w:rsidRDefault="00A97DDE" w:rsidP="00A97DDE">
            <w:pPr>
              <w:pStyle w:val="TAL"/>
              <w:rPr>
                <w:bCs/>
              </w:rPr>
            </w:pPr>
          </w:p>
        </w:tc>
        <w:tc>
          <w:tcPr>
            <w:tcW w:w="1276" w:type="dxa"/>
          </w:tcPr>
          <w:p w14:paraId="58383979" w14:textId="77777777" w:rsidR="00A97DDE" w:rsidRPr="002571EA" w:rsidRDefault="00A97DDE" w:rsidP="00A97DDE">
            <w:pPr>
              <w:pStyle w:val="TAL"/>
              <w:rPr>
                <w:rFonts w:cs="Arial"/>
                <w:szCs w:val="18"/>
              </w:rPr>
            </w:pPr>
            <w:r w:rsidRPr="00BB38FD">
              <w:t>OCTET STRING</w:t>
            </w:r>
          </w:p>
        </w:tc>
        <w:tc>
          <w:tcPr>
            <w:tcW w:w="2056" w:type="dxa"/>
          </w:tcPr>
          <w:p w14:paraId="0001C21C" w14:textId="5FC86C07" w:rsidR="00A97DDE" w:rsidRPr="002571EA" w:rsidRDefault="00A97DDE" w:rsidP="00A97DDE">
            <w:pPr>
              <w:pStyle w:val="TAL"/>
            </w:pPr>
            <w:r>
              <w:rPr>
                <w:lang w:val="en-GB"/>
              </w:rPr>
              <w:t xml:space="preserve">Includes the </w:t>
            </w:r>
            <w:r w:rsidRPr="00893BB2">
              <w:rPr>
                <w:rFonts w:cs="Arial"/>
                <w:i/>
                <w:szCs w:val="18"/>
                <w:lang w:val="en-GB"/>
              </w:rPr>
              <w:t xml:space="preserve">TRP Assistance Information Control </w:t>
            </w:r>
            <w:r>
              <w:rPr>
                <w:rFonts w:cs="Arial"/>
                <w:szCs w:val="18"/>
                <w:lang w:val="en-GB"/>
              </w:rPr>
              <w:t>IE as defined in TS 38.455.</w:t>
            </w:r>
          </w:p>
        </w:tc>
      </w:tr>
    </w:tbl>
    <w:p w14:paraId="7C6C85C9" w14:textId="77777777" w:rsidR="00034C9E" w:rsidRDefault="00034C9E" w:rsidP="00034C9E">
      <w:pPr>
        <w:rPr>
          <w:rFonts w:eastAsia="Malgun Gothic"/>
          <w:lang w:eastAsia="ko-KR"/>
        </w:rPr>
      </w:pPr>
    </w:p>
    <w:p w14:paraId="46B2D760" w14:textId="77777777" w:rsidR="008B38CC" w:rsidRPr="009C12A4" w:rsidRDefault="008B38CC" w:rsidP="00873544">
      <w:pPr>
        <w:keepNext/>
        <w:keepLines/>
        <w:pBdr>
          <w:bottom w:val="single" w:sz="12" w:space="1" w:color="auto"/>
        </w:pBdr>
        <w:spacing w:after="0"/>
        <w:outlineLvl w:val="0"/>
        <w:rPr>
          <w:rFonts w:ascii="Arial" w:eastAsia="Malgun Gothic" w:hAnsi="Arial" w:cs="Arial"/>
          <w:b/>
          <w:noProof/>
          <w:lang w:eastAsia="ko-KR"/>
        </w:rPr>
      </w:pPr>
    </w:p>
    <w:p w14:paraId="40319986" w14:textId="18FDAE76" w:rsidR="00D96690" w:rsidRPr="009C12A4" w:rsidRDefault="00990D61" w:rsidP="0087354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5</w:t>
      </w:r>
      <w:r w:rsidR="00D96690" w:rsidRPr="009C12A4">
        <w:rPr>
          <w:rFonts w:ascii="Arial" w:eastAsia="Malgun Gothic" w:hAnsi="Arial" w:hint="eastAsia"/>
          <w:noProof/>
          <w:sz w:val="32"/>
          <w:lang w:eastAsia="ko-KR"/>
        </w:rPr>
        <w:t xml:space="preserve">. </w:t>
      </w:r>
      <w:r w:rsidR="00D96690" w:rsidRPr="009C12A4">
        <w:rPr>
          <w:rFonts w:ascii="Arial" w:eastAsia="Malgun Gothic" w:hAnsi="Arial"/>
          <w:noProof/>
          <w:sz w:val="32"/>
          <w:lang w:eastAsia="ko-KR"/>
        </w:rPr>
        <w:tab/>
      </w:r>
      <w:r w:rsidR="00013480" w:rsidRPr="009C12A4">
        <w:rPr>
          <w:rFonts w:ascii="Arial" w:eastAsia="Malgun Gothic" w:hAnsi="Arial"/>
          <w:noProof/>
          <w:sz w:val="32"/>
          <w:lang w:eastAsia="ko-KR"/>
        </w:rPr>
        <w:t xml:space="preserve">Summary </w:t>
      </w:r>
      <w:r>
        <w:rPr>
          <w:rFonts w:ascii="Arial" w:eastAsia="Malgun Gothic" w:hAnsi="Arial"/>
          <w:noProof/>
          <w:sz w:val="32"/>
          <w:lang w:eastAsia="ko-KR"/>
        </w:rPr>
        <w:t>and Conclusions</w:t>
      </w:r>
    </w:p>
    <w:p w14:paraId="4D64E00B" w14:textId="70CA483E"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046B45">
        <w:rPr>
          <w:rFonts w:eastAsia="Malgun Gothic"/>
          <w:noProof/>
          <w:lang w:eastAsia="ko-KR"/>
        </w:rPr>
        <w:t xml:space="preserve"> </w:t>
      </w:r>
      <w:r w:rsidR="00651D14">
        <w:rPr>
          <w:rFonts w:eastAsia="Malgun Gothic"/>
          <w:noProof/>
          <w:lang w:eastAsia="ko-KR"/>
        </w:rPr>
        <w:t>several aspects related to how F1AP shall support positioning functionality and TRP functionality in particular. The following observations have been made:</w:t>
      </w:r>
    </w:p>
    <w:p w14:paraId="03A5F36E" w14:textId="77777777" w:rsidR="00F81605" w:rsidRPr="00F73EBE" w:rsidRDefault="00F81605" w:rsidP="00F81605">
      <w:pPr>
        <w:ind w:left="1418" w:hanging="1418"/>
        <w:rPr>
          <w:rFonts w:eastAsia="Malgun Gothic"/>
          <w:b/>
          <w:noProof/>
          <w:lang w:eastAsia="ko-KR"/>
        </w:rPr>
      </w:pPr>
      <w:r w:rsidRPr="00EE1ABB">
        <w:rPr>
          <w:rFonts w:eastAsia="Malgun Gothic"/>
          <w:b/>
          <w:noProof/>
          <w:lang w:eastAsia="ko-KR"/>
        </w:rPr>
        <w:t>Observation 1:</w:t>
      </w:r>
      <w:r w:rsidRPr="00F73EBE">
        <w:rPr>
          <w:rFonts w:eastAsia="Malgun Gothic"/>
          <w:b/>
          <w:noProof/>
          <w:lang w:eastAsia="ko-KR"/>
        </w:rPr>
        <w:tab/>
        <w:t>The NG-RAN architecture in Release 15 can be extended in Release 16 to allow optional support of Transmission and Reception Points (TRPs) in gNBs.</w:t>
      </w:r>
    </w:p>
    <w:p w14:paraId="1B42616B" w14:textId="52E596B5" w:rsidR="00F81605" w:rsidRDefault="00F81605" w:rsidP="00F81605">
      <w:pPr>
        <w:ind w:left="1418" w:hanging="1418"/>
        <w:rPr>
          <w:rFonts w:eastAsia="Malgun Gothic"/>
          <w:b/>
          <w:noProof/>
          <w:lang w:eastAsia="ko-KR"/>
        </w:rPr>
      </w:pPr>
      <w:r w:rsidRPr="008E2601">
        <w:rPr>
          <w:rFonts w:eastAsia="Malgun Gothic"/>
          <w:b/>
          <w:noProof/>
          <w:lang w:eastAsia="ko-KR"/>
        </w:rPr>
        <w:lastRenderedPageBreak/>
        <w:t>Observation 2:</w:t>
      </w:r>
      <w:r w:rsidRPr="008E2601">
        <w:rPr>
          <w:rFonts w:eastAsia="Malgun Gothic"/>
          <w:b/>
          <w:noProof/>
          <w:lang w:eastAsia="ko-KR"/>
        </w:rPr>
        <w:tab/>
        <w:t xml:space="preserve">F1-c </w:t>
      </w:r>
      <w:r>
        <w:rPr>
          <w:rFonts w:eastAsia="Malgun Gothic"/>
          <w:b/>
          <w:noProof/>
          <w:lang w:eastAsia="ko-KR"/>
        </w:rPr>
        <w:t>supports</w:t>
      </w:r>
      <w:r w:rsidRPr="008E2601">
        <w:rPr>
          <w:rFonts w:eastAsia="Malgun Gothic"/>
          <w:b/>
          <w:noProof/>
          <w:lang w:eastAsia="ko-KR"/>
        </w:rPr>
        <w:t xml:space="preserve"> connectivity towards TRPs in the gNB-DU. An F1-c instance may support cell services, positioning services, or both.</w:t>
      </w:r>
    </w:p>
    <w:p w14:paraId="7C0F0D83" w14:textId="2C3F2593" w:rsidR="00F81605" w:rsidRDefault="00F81605" w:rsidP="00F81605">
      <w:pPr>
        <w:ind w:left="1418" w:hanging="1418"/>
        <w:rPr>
          <w:rFonts w:eastAsia="Malgun Gothic"/>
          <w:b/>
          <w:noProof/>
          <w:lang w:eastAsia="ko-KR"/>
        </w:rPr>
      </w:pPr>
      <w:r w:rsidRPr="00EE1ABB">
        <w:rPr>
          <w:rFonts w:eastAsia="Malgun Gothic"/>
          <w:b/>
          <w:noProof/>
          <w:lang w:eastAsia="ko-KR"/>
        </w:rPr>
        <w:t xml:space="preserve">Observation </w:t>
      </w:r>
      <w:r>
        <w:rPr>
          <w:rFonts w:eastAsia="Malgun Gothic"/>
          <w:b/>
          <w:noProof/>
          <w:lang w:eastAsia="ko-KR"/>
        </w:rPr>
        <w:t>3</w:t>
      </w:r>
      <w:r w:rsidRPr="00EE1ABB">
        <w:rPr>
          <w:rFonts w:eastAsia="Malgun Gothic"/>
          <w:b/>
          <w:noProof/>
          <w:lang w:eastAsia="ko-KR"/>
        </w:rPr>
        <w:t>:</w:t>
      </w:r>
      <w:r w:rsidRPr="00587414">
        <w:rPr>
          <w:rFonts w:eastAsia="Malgun Gothic"/>
          <w:noProof/>
          <w:lang w:eastAsia="ko-KR"/>
        </w:rPr>
        <w:tab/>
      </w:r>
      <w:r>
        <w:rPr>
          <w:rFonts w:eastAsia="Malgun Gothic"/>
          <w:noProof/>
          <w:lang w:eastAsia="ko-KR"/>
        </w:rPr>
        <w:tab/>
      </w:r>
      <w:r w:rsidRPr="00F10E3C">
        <w:rPr>
          <w:rFonts w:eastAsia="Malgun Gothic"/>
          <w:b/>
          <w:noProof/>
          <w:lang w:eastAsia="ko-KR"/>
        </w:rPr>
        <w:t>The LMF needs to have control and visibility of individual TRPs in at least some NRPPa positioning procedures.</w:t>
      </w:r>
    </w:p>
    <w:p w14:paraId="1763D05C" w14:textId="77777777" w:rsidR="00676171" w:rsidRPr="00491DD8" w:rsidRDefault="00676171" w:rsidP="00676171">
      <w:pPr>
        <w:ind w:left="1418" w:hanging="1418"/>
        <w:rPr>
          <w:rFonts w:eastAsia="Malgun Gothic"/>
          <w:b/>
          <w:noProof/>
          <w:lang w:eastAsia="ko-KR"/>
        </w:rPr>
      </w:pPr>
      <w:r w:rsidRPr="00242836">
        <w:rPr>
          <w:rFonts w:eastAsia="Malgun Gothic"/>
          <w:b/>
          <w:noProof/>
          <w:lang w:eastAsia="ko-KR"/>
        </w:rPr>
        <w:t xml:space="preserve">Observation </w:t>
      </w:r>
      <w:r>
        <w:rPr>
          <w:rFonts w:eastAsia="Malgun Gothic"/>
          <w:b/>
          <w:noProof/>
          <w:lang w:eastAsia="ko-KR"/>
        </w:rPr>
        <w:t>4</w:t>
      </w:r>
      <w:r w:rsidRPr="00242836">
        <w:rPr>
          <w:rFonts w:eastAsia="Malgun Gothic"/>
          <w:b/>
          <w:noProof/>
          <w:lang w:eastAsia="ko-KR"/>
        </w:rPr>
        <w:t>:</w:t>
      </w:r>
      <w:r>
        <w:rPr>
          <w:rFonts w:eastAsia="Malgun Gothic"/>
          <w:noProof/>
          <w:lang w:eastAsia="ko-KR"/>
        </w:rPr>
        <w:tab/>
      </w:r>
      <w:r>
        <w:rPr>
          <w:rFonts w:eastAsia="Malgun Gothic"/>
          <w:noProof/>
          <w:lang w:eastAsia="ko-KR"/>
        </w:rPr>
        <w:tab/>
      </w:r>
      <w:r w:rsidRPr="00491DD8">
        <w:rPr>
          <w:rFonts w:eastAsia="Malgun Gothic"/>
          <w:b/>
          <w:noProof/>
          <w:lang w:eastAsia="ko-KR"/>
        </w:rPr>
        <w:t>A number of NRPPa messages will include a list of TRPs / resources with associated requests or responses, and the resulting F1 messages will have the same structure.</w:t>
      </w:r>
    </w:p>
    <w:p w14:paraId="0D9139D1" w14:textId="601824C2" w:rsidR="00676171" w:rsidRDefault="00676171" w:rsidP="00F81605">
      <w:pPr>
        <w:ind w:left="1418" w:hanging="1418"/>
        <w:rPr>
          <w:rFonts w:eastAsia="Malgun Gothic"/>
          <w:noProof/>
          <w:lang w:eastAsia="ko-KR"/>
        </w:rPr>
      </w:pPr>
      <w:r>
        <w:rPr>
          <w:rFonts w:eastAsia="Malgun Gothic"/>
          <w:noProof/>
          <w:lang w:eastAsia="ko-KR"/>
        </w:rPr>
        <w:t>Consequently, it is proposed to handle protocol design as follows:</w:t>
      </w:r>
    </w:p>
    <w:p w14:paraId="200E047B" w14:textId="77777777" w:rsidR="00676171" w:rsidRDefault="00676171" w:rsidP="00676171">
      <w:pPr>
        <w:ind w:left="1418" w:hanging="1418"/>
        <w:rPr>
          <w:rFonts w:eastAsia="Malgun Gothic"/>
          <w:b/>
          <w:lang w:val="en-US" w:eastAsia="ko-KR"/>
        </w:rPr>
      </w:pPr>
      <w:r w:rsidRPr="00DF6B97">
        <w:rPr>
          <w:rFonts w:eastAsia="Malgun Gothic"/>
          <w:b/>
          <w:lang w:val="en-US" w:eastAsia="ko-KR"/>
        </w:rPr>
        <w:t>Proposal 1:</w:t>
      </w:r>
      <w:r w:rsidRPr="00DF6B97">
        <w:rPr>
          <w:rFonts w:eastAsia="Malgun Gothic"/>
          <w:b/>
          <w:lang w:val="en-US" w:eastAsia="ko-KR"/>
        </w:rPr>
        <w:tab/>
        <w:t>Structure NRPPa / F1AP messages to allow separation of CU and TRP level information, as well as LMF addressing of specific TRPs / TRP resources.</w:t>
      </w:r>
    </w:p>
    <w:p w14:paraId="17ADAEAD" w14:textId="77777777" w:rsidR="00676171" w:rsidRPr="00270C01" w:rsidRDefault="00676171" w:rsidP="00676171">
      <w:pPr>
        <w:ind w:left="1418" w:hanging="1418"/>
        <w:rPr>
          <w:rFonts w:eastAsia="Malgun Gothic"/>
          <w:b/>
          <w:lang w:val="en-US" w:eastAsia="ko-KR"/>
        </w:rPr>
      </w:pPr>
      <w:r w:rsidRPr="00DF6B97">
        <w:rPr>
          <w:rFonts w:eastAsia="Malgun Gothic"/>
          <w:b/>
          <w:lang w:val="en-US" w:eastAsia="ko-KR"/>
        </w:rPr>
        <w:t xml:space="preserve">Proposal </w:t>
      </w:r>
      <w:r>
        <w:rPr>
          <w:rFonts w:eastAsia="Malgun Gothic"/>
          <w:b/>
          <w:lang w:val="en-US" w:eastAsia="ko-KR"/>
        </w:rPr>
        <w:t>2</w:t>
      </w:r>
      <w:r w:rsidRPr="00DF6B97">
        <w:rPr>
          <w:rFonts w:eastAsia="Malgun Gothic"/>
          <w:b/>
          <w:lang w:val="en-US" w:eastAsia="ko-KR"/>
        </w:rPr>
        <w:t>:</w:t>
      </w:r>
      <w:r w:rsidRPr="00DF6B97">
        <w:rPr>
          <w:rFonts w:eastAsia="Malgun Gothic"/>
          <w:b/>
          <w:lang w:val="en-US" w:eastAsia="ko-KR"/>
        </w:rPr>
        <w:tab/>
        <w:t xml:space="preserve">Structure </w:t>
      </w:r>
      <w:r>
        <w:rPr>
          <w:rFonts w:eastAsia="Malgun Gothic"/>
          <w:b/>
          <w:lang w:val="en-US" w:eastAsia="ko-KR"/>
        </w:rPr>
        <w:t xml:space="preserve">TRP-level information in </w:t>
      </w:r>
      <w:r w:rsidRPr="00DF6B97">
        <w:rPr>
          <w:rFonts w:eastAsia="Malgun Gothic"/>
          <w:b/>
          <w:lang w:val="en-US" w:eastAsia="ko-KR"/>
        </w:rPr>
        <w:t xml:space="preserve">NRPPa </w:t>
      </w:r>
      <w:r>
        <w:rPr>
          <w:rFonts w:eastAsia="Malgun Gothic"/>
          <w:b/>
          <w:lang w:val="en-US" w:eastAsia="ko-KR"/>
        </w:rPr>
        <w:t>in such a way that allows referencing to a per-TRP Information Element, as an octet string, when constructing the equivalent F1AP message.</w:t>
      </w:r>
    </w:p>
    <w:p w14:paraId="72AE447C" w14:textId="77777777" w:rsidR="00326BB4" w:rsidRPr="00587414" w:rsidRDefault="00326BB4" w:rsidP="00873544">
      <w:pPr>
        <w:keepNext/>
        <w:keepLines/>
        <w:pBdr>
          <w:bottom w:val="single" w:sz="12" w:space="1" w:color="auto"/>
        </w:pBdr>
        <w:spacing w:after="0"/>
        <w:outlineLvl w:val="0"/>
        <w:rPr>
          <w:rFonts w:ascii="Arial" w:eastAsia="Malgun Gothic" w:hAnsi="Arial" w:cs="Arial"/>
          <w:b/>
          <w:noProof/>
          <w:lang w:eastAsia="ko-KR"/>
        </w:rPr>
      </w:pPr>
    </w:p>
    <w:p w14:paraId="22864EA5" w14:textId="378B06E7" w:rsidR="00326BB4" w:rsidRPr="00587414" w:rsidRDefault="00893BB2" w:rsidP="0087354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6.</w:t>
      </w:r>
      <w:r>
        <w:rPr>
          <w:rFonts w:ascii="Arial" w:eastAsia="Malgun Gothic" w:hAnsi="Arial"/>
          <w:noProof/>
          <w:sz w:val="32"/>
          <w:lang w:eastAsia="ko-KR"/>
        </w:rPr>
        <w:tab/>
      </w:r>
      <w:r w:rsidR="00326BB4" w:rsidRPr="00587414">
        <w:rPr>
          <w:rFonts w:ascii="Arial" w:eastAsia="Malgun Gothic" w:hAnsi="Arial"/>
          <w:noProof/>
          <w:sz w:val="32"/>
          <w:lang w:eastAsia="ko-KR"/>
        </w:rPr>
        <w:t>References</w:t>
      </w:r>
    </w:p>
    <w:p w14:paraId="69C3F3A0" w14:textId="020D8014" w:rsidR="00715404" w:rsidRDefault="00715404" w:rsidP="00715404">
      <w:pPr>
        <w:ind w:left="568" w:hanging="568"/>
        <w:rPr>
          <w:lang w:eastAsia="ko-KR"/>
        </w:rPr>
      </w:pPr>
      <w:r w:rsidRPr="0081483D">
        <w:t>[1]</w:t>
      </w:r>
      <w:r w:rsidR="00E55396">
        <w:tab/>
      </w:r>
      <w:r w:rsidRPr="0081483D">
        <w:t xml:space="preserve">RP-190752, </w:t>
      </w:r>
      <w:r w:rsidRPr="0081483D">
        <w:rPr>
          <w:lang w:eastAsia="ko-KR"/>
        </w:rPr>
        <w:t>"</w:t>
      </w:r>
      <w:r w:rsidRPr="0081483D">
        <w:t>New WID: NR Positioning Support</w:t>
      </w:r>
      <w:r w:rsidRPr="0081483D">
        <w:rPr>
          <w:lang w:eastAsia="ko-KR"/>
        </w:rPr>
        <w:t>".</w:t>
      </w:r>
    </w:p>
    <w:p w14:paraId="43819616" w14:textId="298CF09E" w:rsidR="009B0452" w:rsidRDefault="009B0452" w:rsidP="00715404">
      <w:pPr>
        <w:ind w:left="568" w:hanging="568"/>
        <w:rPr>
          <w:lang w:eastAsia="ko-KR"/>
        </w:rPr>
      </w:pPr>
      <w:r>
        <w:rPr>
          <w:lang w:eastAsia="ko-KR"/>
        </w:rPr>
        <w:t>[2]</w:t>
      </w:r>
      <w:r>
        <w:rPr>
          <w:lang w:eastAsia="ko-KR"/>
        </w:rPr>
        <w:tab/>
        <w:t>RP-19115</w:t>
      </w:r>
      <w:r w:rsidR="00910F11">
        <w:rPr>
          <w:lang w:eastAsia="ko-KR"/>
        </w:rPr>
        <w:t>6</w:t>
      </w:r>
      <w:r>
        <w:rPr>
          <w:lang w:eastAsia="ko-KR"/>
        </w:rPr>
        <w:t xml:space="preserve">, </w:t>
      </w:r>
      <w:r w:rsidR="004444D7" w:rsidRPr="0096645E">
        <w:rPr>
          <w:lang w:val="en-US" w:eastAsia="ja-JP"/>
        </w:rPr>
        <w:t>"</w:t>
      </w:r>
      <w:r w:rsidRPr="009B0452">
        <w:rPr>
          <w:lang w:eastAsia="ko-KR"/>
        </w:rPr>
        <w:t>Revised WID: NR Positioning Support</w:t>
      </w:r>
      <w:r w:rsidR="004444D7" w:rsidRPr="0096645E">
        <w:rPr>
          <w:lang w:val="en-US" w:eastAsia="ja-JP"/>
        </w:rPr>
        <w:t>"</w:t>
      </w:r>
      <w:r>
        <w:rPr>
          <w:lang w:eastAsia="ko-KR"/>
        </w:rPr>
        <w:t>.</w:t>
      </w:r>
    </w:p>
    <w:p w14:paraId="514F9E31" w14:textId="23B3255B" w:rsidR="00F17554" w:rsidRDefault="00F17554" w:rsidP="00F17554">
      <w:pPr>
        <w:pStyle w:val="B1"/>
        <w:tabs>
          <w:tab w:val="left" w:pos="450"/>
        </w:tabs>
        <w:ind w:left="0" w:firstLine="0"/>
        <w:rPr>
          <w:lang w:val="en-US"/>
        </w:rPr>
      </w:pPr>
      <w:r>
        <w:rPr>
          <w:lang w:val="en-US"/>
        </w:rPr>
        <w:t>[3]</w:t>
      </w:r>
      <w:r>
        <w:rPr>
          <w:lang w:val="en-US"/>
        </w:rPr>
        <w:tab/>
      </w:r>
      <w:r>
        <w:rPr>
          <w:lang w:val="en-US"/>
        </w:rPr>
        <w:tab/>
        <w:t xml:space="preserve">3GPP TS 38.401: </w:t>
      </w:r>
      <w:r w:rsidRPr="001216A7">
        <w:t>"</w:t>
      </w:r>
      <w:r w:rsidRPr="00F24700">
        <w:rPr>
          <w:lang w:val="en-US"/>
        </w:rPr>
        <w:t>NG-RAN</w:t>
      </w:r>
      <w:r>
        <w:rPr>
          <w:lang w:val="en-US"/>
        </w:rPr>
        <w:t xml:space="preserve">; </w:t>
      </w:r>
      <w:r w:rsidRPr="00F24700">
        <w:rPr>
          <w:lang w:val="en-US"/>
        </w:rPr>
        <w:t>Architecture description</w:t>
      </w:r>
      <w:r w:rsidRPr="001216A7">
        <w:t>"</w:t>
      </w:r>
      <w:r>
        <w:rPr>
          <w:lang w:val="en-US"/>
        </w:rPr>
        <w:t>.</w:t>
      </w:r>
    </w:p>
    <w:p w14:paraId="41D1600B" w14:textId="4FBA4797" w:rsidR="007356A9" w:rsidRDefault="007356A9" w:rsidP="007356A9">
      <w:pPr>
        <w:pStyle w:val="B1"/>
        <w:tabs>
          <w:tab w:val="left" w:pos="450"/>
        </w:tabs>
        <w:ind w:left="0" w:firstLine="0"/>
        <w:rPr>
          <w:lang w:eastAsia="ja-JP"/>
        </w:rPr>
      </w:pPr>
      <w:r w:rsidRPr="007360E6">
        <w:rPr>
          <w:lang w:val="en-US"/>
        </w:rPr>
        <w:t>[</w:t>
      </w:r>
      <w:r>
        <w:rPr>
          <w:lang w:val="en-US"/>
        </w:rPr>
        <w:t>4</w:t>
      </w:r>
      <w:r w:rsidRPr="007360E6">
        <w:rPr>
          <w:lang w:val="en-US"/>
        </w:rPr>
        <w:t>]</w:t>
      </w:r>
      <w:r>
        <w:rPr>
          <w:lang w:val="en-US"/>
        </w:rPr>
        <w:tab/>
      </w:r>
      <w:r>
        <w:rPr>
          <w:lang w:val="en-US"/>
        </w:rPr>
        <w:tab/>
        <w:t xml:space="preserve">3GPP TS 38.473: </w:t>
      </w:r>
      <w:r w:rsidRPr="00905585">
        <w:t>"</w:t>
      </w:r>
      <w:r w:rsidRPr="00FF178A">
        <w:t>NG-RAN; F1 application protocol (F1AP)"</w:t>
      </w:r>
      <w:r w:rsidRPr="00FF178A">
        <w:rPr>
          <w:lang w:eastAsia="ja-JP"/>
        </w:rPr>
        <w:t>.</w:t>
      </w:r>
    </w:p>
    <w:p w14:paraId="38595A00" w14:textId="5B7F9971" w:rsidR="00D61452" w:rsidRDefault="00D61452" w:rsidP="007356A9">
      <w:pPr>
        <w:pStyle w:val="B1"/>
        <w:tabs>
          <w:tab w:val="left" w:pos="450"/>
        </w:tabs>
        <w:ind w:left="0" w:firstLine="0"/>
        <w:rPr>
          <w:lang w:val="en-US" w:eastAsia="ja-JP"/>
        </w:rPr>
      </w:pPr>
      <w:r>
        <w:rPr>
          <w:lang w:val="en-US" w:eastAsia="ja-JP"/>
        </w:rPr>
        <w:t>[5]</w:t>
      </w:r>
      <w:r>
        <w:rPr>
          <w:lang w:val="en-US" w:eastAsia="ja-JP"/>
        </w:rPr>
        <w:tab/>
      </w:r>
      <w:r w:rsidR="0096645E">
        <w:rPr>
          <w:lang w:val="en-US" w:eastAsia="ja-JP"/>
        </w:rPr>
        <w:tab/>
      </w:r>
      <w:r w:rsidR="0096645E" w:rsidRPr="0096645E">
        <w:rPr>
          <w:lang w:val="en-US" w:eastAsia="ja-JP"/>
        </w:rPr>
        <w:t>3GPP TS 38.305: "Stage 2 functional specification of User Equipment (UE) positioning in NG-RAN".</w:t>
      </w:r>
    </w:p>
    <w:p w14:paraId="492E6708" w14:textId="5CEE7612" w:rsidR="00BF3EE0" w:rsidRDefault="00BF3EE0" w:rsidP="007356A9">
      <w:pPr>
        <w:pStyle w:val="B1"/>
        <w:tabs>
          <w:tab w:val="left" w:pos="450"/>
        </w:tabs>
        <w:ind w:left="0" w:firstLine="0"/>
        <w:rPr>
          <w:lang w:val="en-US"/>
        </w:rPr>
      </w:pPr>
      <w:r>
        <w:rPr>
          <w:lang w:val="en-US" w:eastAsia="ja-JP"/>
        </w:rPr>
        <w:t>[6]</w:t>
      </w:r>
      <w:r>
        <w:rPr>
          <w:lang w:val="en-US" w:eastAsia="ja-JP"/>
        </w:rPr>
        <w:tab/>
      </w:r>
      <w:r w:rsidR="004444D7">
        <w:rPr>
          <w:lang w:val="en-US" w:eastAsia="ja-JP"/>
        </w:rPr>
        <w:tab/>
      </w:r>
      <w:r w:rsidRPr="00BF3EE0">
        <w:rPr>
          <w:lang w:val="en-US" w:eastAsia="ja-JP"/>
        </w:rPr>
        <w:t>R3-192475</w:t>
      </w:r>
      <w:r>
        <w:rPr>
          <w:lang w:val="en-US" w:eastAsia="ja-JP"/>
        </w:rPr>
        <w:t xml:space="preserve">, </w:t>
      </w:r>
      <w:r w:rsidR="00401811" w:rsidRPr="001216A7">
        <w:t>"</w:t>
      </w:r>
      <w:r w:rsidR="00401811" w:rsidRPr="00401811">
        <w:rPr>
          <w:lang w:val="en-US" w:eastAsia="ja-JP"/>
        </w:rPr>
        <w:t>Transmission Measurement Function for NG-RAN Positioning</w:t>
      </w:r>
      <w:r w:rsidR="00401811" w:rsidRPr="001216A7">
        <w:t>"</w:t>
      </w:r>
      <w:r w:rsidR="00401811">
        <w:rPr>
          <w:lang w:val="en-US"/>
        </w:rPr>
        <w:t xml:space="preserve">, </w:t>
      </w:r>
      <w:r w:rsidR="004444D7" w:rsidRPr="004444D7">
        <w:rPr>
          <w:lang w:val="en-US"/>
        </w:rPr>
        <w:t>Qualcomm Incorporated</w:t>
      </w:r>
      <w:r w:rsidR="004444D7">
        <w:rPr>
          <w:lang w:val="en-US"/>
        </w:rPr>
        <w:t>.</w:t>
      </w:r>
    </w:p>
    <w:p w14:paraId="43346655" w14:textId="788ECE16" w:rsidR="00934FA6" w:rsidRDefault="00934FA6" w:rsidP="0033448A">
      <w:pPr>
        <w:pStyle w:val="B1"/>
        <w:tabs>
          <w:tab w:val="left" w:pos="450"/>
        </w:tabs>
        <w:ind w:hanging="568"/>
        <w:rPr>
          <w:lang w:val="en-US"/>
        </w:rPr>
      </w:pPr>
      <w:r>
        <w:rPr>
          <w:lang w:val="en-US"/>
        </w:rPr>
        <w:t>[7]</w:t>
      </w:r>
      <w:r>
        <w:rPr>
          <w:lang w:val="en-US"/>
        </w:rPr>
        <w:tab/>
      </w:r>
      <w:r w:rsidR="00B02FB4">
        <w:rPr>
          <w:lang w:val="en-US"/>
        </w:rPr>
        <w:tab/>
      </w:r>
      <w:r w:rsidR="00B02FB4" w:rsidRPr="00B02FB4">
        <w:rPr>
          <w:lang w:val="en-US"/>
        </w:rPr>
        <w:t>R3-193584</w:t>
      </w:r>
      <w:r w:rsidR="00B02FB4">
        <w:rPr>
          <w:lang w:val="en-US" w:eastAsia="ja-JP"/>
        </w:rPr>
        <w:t xml:space="preserve">, </w:t>
      </w:r>
      <w:r w:rsidR="00B02FB4" w:rsidRPr="001216A7">
        <w:t>"</w:t>
      </w:r>
      <w:r w:rsidR="0033448A" w:rsidRPr="0033448A">
        <w:t>(TP for NR_pos BL CR for TS 38.305): Transmission Measurement Function in NG-RAN</w:t>
      </w:r>
      <w:r w:rsidR="0033448A" w:rsidRPr="001216A7">
        <w:t>"</w:t>
      </w:r>
      <w:r w:rsidR="0033448A">
        <w:rPr>
          <w:lang w:val="en-US"/>
        </w:rPr>
        <w:t xml:space="preserve">, </w:t>
      </w:r>
      <w:r w:rsidR="0033448A" w:rsidRPr="004444D7">
        <w:rPr>
          <w:lang w:val="en-US"/>
        </w:rPr>
        <w:t>Qualcomm Incorporated</w:t>
      </w:r>
      <w:r w:rsidR="0033448A">
        <w:rPr>
          <w:lang w:val="en-US"/>
        </w:rPr>
        <w:t>.</w:t>
      </w:r>
    </w:p>
    <w:p w14:paraId="19850D4B" w14:textId="1E1BF852" w:rsidR="00612E84" w:rsidRDefault="00612E84" w:rsidP="0033448A">
      <w:pPr>
        <w:pStyle w:val="B1"/>
        <w:tabs>
          <w:tab w:val="left" w:pos="450"/>
        </w:tabs>
        <w:ind w:hanging="568"/>
        <w:rPr>
          <w:lang w:val="en-US"/>
        </w:rPr>
      </w:pPr>
      <w:r>
        <w:rPr>
          <w:lang w:val="en-US"/>
        </w:rPr>
        <w:t>[8]</w:t>
      </w:r>
      <w:r>
        <w:rPr>
          <w:lang w:val="en-US"/>
        </w:rPr>
        <w:tab/>
      </w:r>
      <w:r>
        <w:rPr>
          <w:lang w:val="en-US"/>
        </w:rPr>
        <w:tab/>
      </w:r>
      <w:r w:rsidR="00174697" w:rsidRPr="00174697">
        <w:rPr>
          <w:lang w:val="en-US"/>
        </w:rPr>
        <w:t>R2-1909416</w:t>
      </w:r>
      <w:r w:rsidR="00174697">
        <w:rPr>
          <w:lang w:val="en-US"/>
        </w:rPr>
        <w:t xml:space="preserve">, </w:t>
      </w:r>
      <w:r w:rsidR="00AE2D28" w:rsidRPr="001216A7">
        <w:t>"</w:t>
      </w:r>
      <w:r w:rsidR="00AE2D28" w:rsidRPr="00AE2D28">
        <w:rPr>
          <w:lang w:val="en-US"/>
        </w:rPr>
        <w:t>DL and UL NR Positioning Procedures</w:t>
      </w:r>
      <w:r w:rsidR="00AE2D28" w:rsidRPr="001216A7">
        <w:t>"</w:t>
      </w:r>
      <w:r w:rsidR="00AE2D28">
        <w:rPr>
          <w:lang w:val="en-US"/>
        </w:rPr>
        <w:t xml:space="preserve">, </w:t>
      </w:r>
      <w:r w:rsidR="00AE2D28" w:rsidRPr="004444D7">
        <w:rPr>
          <w:lang w:val="en-US"/>
        </w:rPr>
        <w:t>Qualcomm Incorporated</w:t>
      </w:r>
      <w:r w:rsidR="00AE2D28">
        <w:rPr>
          <w:lang w:val="en-US"/>
        </w:rPr>
        <w:t>.</w:t>
      </w:r>
    </w:p>
    <w:p w14:paraId="321236FC" w14:textId="0C18A8DE" w:rsidR="00A74C29" w:rsidRPr="00AE2D28" w:rsidRDefault="00A74C29" w:rsidP="0033448A">
      <w:pPr>
        <w:pStyle w:val="B1"/>
        <w:tabs>
          <w:tab w:val="left" w:pos="450"/>
        </w:tabs>
        <w:ind w:hanging="568"/>
        <w:rPr>
          <w:lang w:val="en-US" w:eastAsia="ja-JP"/>
        </w:rPr>
      </w:pPr>
      <w:r>
        <w:rPr>
          <w:lang w:val="en-US"/>
        </w:rPr>
        <w:t>[9]</w:t>
      </w:r>
      <w:r>
        <w:rPr>
          <w:lang w:val="en-US"/>
        </w:rPr>
        <w:tab/>
      </w:r>
      <w:r>
        <w:rPr>
          <w:lang w:val="en-US"/>
        </w:rPr>
        <w:tab/>
      </w:r>
      <w:r w:rsidR="001D1B07" w:rsidRPr="001D1B07">
        <w:rPr>
          <w:lang w:val="en-US"/>
        </w:rPr>
        <w:t>R2-1909424</w:t>
      </w:r>
      <w:r w:rsidR="001D1B07">
        <w:rPr>
          <w:lang w:val="en-US"/>
        </w:rPr>
        <w:t xml:space="preserve">, </w:t>
      </w:r>
      <w:r w:rsidR="0076258E" w:rsidRPr="001216A7">
        <w:t>"</w:t>
      </w:r>
      <w:r w:rsidR="0076258E" w:rsidRPr="0076258E">
        <w:rPr>
          <w:lang w:val="en-US"/>
        </w:rPr>
        <w:t>Assistance Data for DL-only UE-based mode</w:t>
      </w:r>
      <w:r w:rsidR="0076258E" w:rsidRPr="001216A7">
        <w:t>"</w:t>
      </w:r>
      <w:r w:rsidR="0076258E">
        <w:rPr>
          <w:lang w:val="en-US"/>
        </w:rPr>
        <w:t xml:space="preserve">, </w:t>
      </w:r>
      <w:r w:rsidR="0076258E" w:rsidRPr="004444D7">
        <w:rPr>
          <w:lang w:val="en-US"/>
        </w:rPr>
        <w:t>Qualcomm Incorporated</w:t>
      </w:r>
      <w:r w:rsidR="0076258E">
        <w:rPr>
          <w:lang w:val="en-US"/>
        </w:rPr>
        <w:t>.</w:t>
      </w:r>
    </w:p>
    <w:bookmarkEnd w:id="0"/>
    <w:bookmarkEnd w:id="1"/>
    <w:p w14:paraId="695234E3" w14:textId="77777777" w:rsidR="00CE0BF7" w:rsidRPr="00442DCD" w:rsidRDefault="00CE0BF7" w:rsidP="00212EE8">
      <w:pPr>
        <w:pStyle w:val="EditorsNote"/>
        <w:ind w:left="0" w:firstLine="0"/>
      </w:pPr>
    </w:p>
    <w:sectPr w:rsidR="00CE0BF7" w:rsidRPr="00442DCD" w:rsidSect="00773CA1">
      <w:footerReference w:type="default" r:id="rId13"/>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1A596" w14:textId="77777777" w:rsidR="00F20E44" w:rsidRDefault="00F20E44">
      <w:r>
        <w:separator/>
      </w:r>
    </w:p>
  </w:endnote>
  <w:endnote w:type="continuationSeparator" w:id="0">
    <w:p w14:paraId="485F3700" w14:textId="77777777" w:rsidR="00F20E44" w:rsidRDefault="00F2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571D1D" w:rsidRDefault="00571D1D">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571D1D" w:rsidRDefault="00571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A67E1" w14:textId="77777777" w:rsidR="00F20E44" w:rsidRDefault="00F20E44">
      <w:r>
        <w:separator/>
      </w:r>
    </w:p>
  </w:footnote>
  <w:footnote w:type="continuationSeparator" w:id="0">
    <w:p w14:paraId="49941CB7" w14:textId="77777777" w:rsidR="00F20E44" w:rsidRDefault="00F20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11"/>
  </w:num>
  <w:num w:numId="7">
    <w:abstractNumId w:val="4"/>
  </w:num>
  <w:num w:numId="8">
    <w:abstractNumId w:val="18"/>
  </w:num>
  <w:num w:numId="9">
    <w:abstractNumId w:val="14"/>
  </w:num>
  <w:num w:numId="10">
    <w:abstractNumId w:val="13"/>
  </w:num>
  <w:num w:numId="11">
    <w:abstractNumId w:val="6"/>
  </w:num>
  <w:num w:numId="12">
    <w:abstractNumId w:val="19"/>
  </w:num>
  <w:num w:numId="13">
    <w:abstractNumId w:val="7"/>
  </w:num>
  <w:num w:numId="14">
    <w:abstractNumId w:val="3"/>
  </w:num>
  <w:num w:numId="15">
    <w:abstractNumId w:val="9"/>
  </w:num>
  <w:num w:numId="16">
    <w:abstractNumId w:val="17"/>
  </w:num>
  <w:num w:numId="17">
    <w:abstractNumId w:val="2"/>
  </w:num>
  <w:num w:numId="18">
    <w:abstractNumId w:val="10"/>
  </w:num>
  <w:num w:numId="19">
    <w:abstractNumId w:val="5"/>
  </w:num>
  <w:num w:numId="20">
    <w:abstractNumId w:val="1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37DF"/>
    <w:rsid w:val="00003DD0"/>
    <w:rsid w:val="000102A6"/>
    <w:rsid w:val="00012EA4"/>
    <w:rsid w:val="00013480"/>
    <w:rsid w:val="00014A84"/>
    <w:rsid w:val="00015665"/>
    <w:rsid w:val="000157CA"/>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54D"/>
    <w:rsid w:val="00060ED7"/>
    <w:rsid w:val="00063A48"/>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D84"/>
    <w:rsid w:val="000A23BE"/>
    <w:rsid w:val="000A242C"/>
    <w:rsid w:val="000A2546"/>
    <w:rsid w:val="000A33C0"/>
    <w:rsid w:val="000A4733"/>
    <w:rsid w:val="000A4A93"/>
    <w:rsid w:val="000A5B3F"/>
    <w:rsid w:val="000A5B47"/>
    <w:rsid w:val="000A704D"/>
    <w:rsid w:val="000A7F85"/>
    <w:rsid w:val="000B0414"/>
    <w:rsid w:val="000B0479"/>
    <w:rsid w:val="000B1185"/>
    <w:rsid w:val="000B1BC5"/>
    <w:rsid w:val="000B4C2C"/>
    <w:rsid w:val="000B7532"/>
    <w:rsid w:val="000B7DE8"/>
    <w:rsid w:val="000C0143"/>
    <w:rsid w:val="000C066F"/>
    <w:rsid w:val="000C3946"/>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4667"/>
    <w:rsid w:val="000E5D51"/>
    <w:rsid w:val="000E5D93"/>
    <w:rsid w:val="000E78B0"/>
    <w:rsid w:val="000F3608"/>
    <w:rsid w:val="000F41A1"/>
    <w:rsid w:val="000F45A6"/>
    <w:rsid w:val="000F511D"/>
    <w:rsid w:val="000F5177"/>
    <w:rsid w:val="000F75FD"/>
    <w:rsid w:val="000F7BFE"/>
    <w:rsid w:val="00103A69"/>
    <w:rsid w:val="00105533"/>
    <w:rsid w:val="001057A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DFB"/>
    <w:rsid w:val="0012701B"/>
    <w:rsid w:val="001276A7"/>
    <w:rsid w:val="001309EE"/>
    <w:rsid w:val="00130CA7"/>
    <w:rsid w:val="00131594"/>
    <w:rsid w:val="00133B53"/>
    <w:rsid w:val="00134D66"/>
    <w:rsid w:val="001355F2"/>
    <w:rsid w:val="00136A37"/>
    <w:rsid w:val="00137753"/>
    <w:rsid w:val="001401F7"/>
    <w:rsid w:val="00142DAF"/>
    <w:rsid w:val="00144BAF"/>
    <w:rsid w:val="001473AF"/>
    <w:rsid w:val="00147868"/>
    <w:rsid w:val="001479BA"/>
    <w:rsid w:val="00150981"/>
    <w:rsid w:val="00151886"/>
    <w:rsid w:val="001519C2"/>
    <w:rsid w:val="001544B2"/>
    <w:rsid w:val="00157019"/>
    <w:rsid w:val="00160658"/>
    <w:rsid w:val="001615AF"/>
    <w:rsid w:val="00161893"/>
    <w:rsid w:val="001625EC"/>
    <w:rsid w:val="00162B26"/>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5D3A"/>
    <w:rsid w:val="001A5DB5"/>
    <w:rsid w:val="001A762F"/>
    <w:rsid w:val="001A7648"/>
    <w:rsid w:val="001A779D"/>
    <w:rsid w:val="001B0914"/>
    <w:rsid w:val="001B1E41"/>
    <w:rsid w:val="001B3029"/>
    <w:rsid w:val="001B380D"/>
    <w:rsid w:val="001B4161"/>
    <w:rsid w:val="001C024C"/>
    <w:rsid w:val="001C04B0"/>
    <w:rsid w:val="001C10BF"/>
    <w:rsid w:val="001C4718"/>
    <w:rsid w:val="001C48AC"/>
    <w:rsid w:val="001C4D5A"/>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47EB"/>
    <w:rsid w:val="00225E64"/>
    <w:rsid w:val="00226110"/>
    <w:rsid w:val="00230166"/>
    <w:rsid w:val="0023300E"/>
    <w:rsid w:val="002333CB"/>
    <w:rsid w:val="0023362C"/>
    <w:rsid w:val="002347A2"/>
    <w:rsid w:val="002348D6"/>
    <w:rsid w:val="002351F7"/>
    <w:rsid w:val="002377F0"/>
    <w:rsid w:val="00241C2B"/>
    <w:rsid w:val="00241F19"/>
    <w:rsid w:val="00242836"/>
    <w:rsid w:val="002432DF"/>
    <w:rsid w:val="002455D3"/>
    <w:rsid w:val="00245EB0"/>
    <w:rsid w:val="0024647C"/>
    <w:rsid w:val="002467F5"/>
    <w:rsid w:val="00247D65"/>
    <w:rsid w:val="00250DEA"/>
    <w:rsid w:val="00252425"/>
    <w:rsid w:val="002540E0"/>
    <w:rsid w:val="0025546D"/>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80268"/>
    <w:rsid w:val="00280D6B"/>
    <w:rsid w:val="00281DA6"/>
    <w:rsid w:val="00282F3F"/>
    <w:rsid w:val="00284DE1"/>
    <w:rsid w:val="00286369"/>
    <w:rsid w:val="002864A5"/>
    <w:rsid w:val="00287027"/>
    <w:rsid w:val="002870DC"/>
    <w:rsid w:val="00287679"/>
    <w:rsid w:val="002877F1"/>
    <w:rsid w:val="00287BD8"/>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F4"/>
    <w:rsid w:val="002C240F"/>
    <w:rsid w:val="002C2753"/>
    <w:rsid w:val="002C32D6"/>
    <w:rsid w:val="002C3DB1"/>
    <w:rsid w:val="002C3E7C"/>
    <w:rsid w:val="002C4CA5"/>
    <w:rsid w:val="002C6508"/>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2EAD"/>
    <w:rsid w:val="0033448A"/>
    <w:rsid w:val="003350FC"/>
    <w:rsid w:val="0033584A"/>
    <w:rsid w:val="00335D34"/>
    <w:rsid w:val="003361C9"/>
    <w:rsid w:val="00336716"/>
    <w:rsid w:val="00341284"/>
    <w:rsid w:val="00343526"/>
    <w:rsid w:val="00344F48"/>
    <w:rsid w:val="003501F1"/>
    <w:rsid w:val="00350C28"/>
    <w:rsid w:val="00350C82"/>
    <w:rsid w:val="003512A2"/>
    <w:rsid w:val="003517C7"/>
    <w:rsid w:val="00352BFE"/>
    <w:rsid w:val="00353A88"/>
    <w:rsid w:val="00354057"/>
    <w:rsid w:val="00354319"/>
    <w:rsid w:val="0035462D"/>
    <w:rsid w:val="00354BA8"/>
    <w:rsid w:val="00354DB9"/>
    <w:rsid w:val="00355A49"/>
    <w:rsid w:val="00355F58"/>
    <w:rsid w:val="00356AF7"/>
    <w:rsid w:val="0035725A"/>
    <w:rsid w:val="003579AA"/>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718B"/>
    <w:rsid w:val="003977D7"/>
    <w:rsid w:val="003A2DA9"/>
    <w:rsid w:val="003A57A6"/>
    <w:rsid w:val="003A5EAE"/>
    <w:rsid w:val="003A5F83"/>
    <w:rsid w:val="003A6744"/>
    <w:rsid w:val="003A6B83"/>
    <w:rsid w:val="003B0C78"/>
    <w:rsid w:val="003B0F61"/>
    <w:rsid w:val="003B2272"/>
    <w:rsid w:val="003B32F7"/>
    <w:rsid w:val="003B55E2"/>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E0D"/>
    <w:rsid w:val="003D3881"/>
    <w:rsid w:val="003D3CB9"/>
    <w:rsid w:val="003D4006"/>
    <w:rsid w:val="003D6894"/>
    <w:rsid w:val="003D7217"/>
    <w:rsid w:val="003E08FB"/>
    <w:rsid w:val="003E1216"/>
    <w:rsid w:val="003E124C"/>
    <w:rsid w:val="003E74B9"/>
    <w:rsid w:val="003E7853"/>
    <w:rsid w:val="003F0068"/>
    <w:rsid w:val="003F0DCD"/>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84D"/>
    <w:rsid w:val="00421209"/>
    <w:rsid w:val="004219CB"/>
    <w:rsid w:val="00422DB1"/>
    <w:rsid w:val="00422E83"/>
    <w:rsid w:val="004246E2"/>
    <w:rsid w:val="00424964"/>
    <w:rsid w:val="00424E21"/>
    <w:rsid w:val="00426C1C"/>
    <w:rsid w:val="00427690"/>
    <w:rsid w:val="004302A2"/>
    <w:rsid w:val="0043047B"/>
    <w:rsid w:val="00430AEF"/>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EAA"/>
    <w:rsid w:val="004C25E7"/>
    <w:rsid w:val="004C2B5D"/>
    <w:rsid w:val="004C3DC5"/>
    <w:rsid w:val="004C44CD"/>
    <w:rsid w:val="004C5B1C"/>
    <w:rsid w:val="004C5FDC"/>
    <w:rsid w:val="004D095C"/>
    <w:rsid w:val="004D1E06"/>
    <w:rsid w:val="004D3578"/>
    <w:rsid w:val="004D4CC3"/>
    <w:rsid w:val="004D65B4"/>
    <w:rsid w:val="004D7D7B"/>
    <w:rsid w:val="004E0CCB"/>
    <w:rsid w:val="004E213A"/>
    <w:rsid w:val="004E2CAB"/>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537"/>
    <w:rsid w:val="00570251"/>
    <w:rsid w:val="00571D1D"/>
    <w:rsid w:val="00572408"/>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C83"/>
    <w:rsid w:val="005B597F"/>
    <w:rsid w:val="005B60BB"/>
    <w:rsid w:val="005B6E77"/>
    <w:rsid w:val="005C1642"/>
    <w:rsid w:val="005C2382"/>
    <w:rsid w:val="005C2FB7"/>
    <w:rsid w:val="005C4ABF"/>
    <w:rsid w:val="005C5C84"/>
    <w:rsid w:val="005D1AAC"/>
    <w:rsid w:val="005D1F12"/>
    <w:rsid w:val="005D2D34"/>
    <w:rsid w:val="005D2E01"/>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2D34"/>
    <w:rsid w:val="00603546"/>
    <w:rsid w:val="00604965"/>
    <w:rsid w:val="0060581D"/>
    <w:rsid w:val="00605FA1"/>
    <w:rsid w:val="00610D9C"/>
    <w:rsid w:val="00610F9B"/>
    <w:rsid w:val="00611F9B"/>
    <w:rsid w:val="00612E84"/>
    <w:rsid w:val="00614FDF"/>
    <w:rsid w:val="006167AF"/>
    <w:rsid w:val="00616809"/>
    <w:rsid w:val="00617688"/>
    <w:rsid w:val="00621555"/>
    <w:rsid w:val="006216A7"/>
    <w:rsid w:val="006217A6"/>
    <w:rsid w:val="00621836"/>
    <w:rsid w:val="00621F36"/>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212E"/>
    <w:rsid w:val="00684657"/>
    <w:rsid w:val="0068491E"/>
    <w:rsid w:val="006849A4"/>
    <w:rsid w:val="00684DF7"/>
    <w:rsid w:val="006862A1"/>
    <w:rsid w:val="00687D58"/>
    <w:rsid w:val="00695089"/>
    <w:rsid w:val="00695299"/>
    <w:rsid w:val="00696414"/>
    <w:rsid w:val="006969EB"/>
    <w:rsid w:val="00696D43"/>
    <w:rsid w:val="006A2CCF"/>
    <w:rsid w:val="006A3B3B"/>
    <w:rsid w:val="006A44D1"/>
    <w:rsid w:val="006A5E28"/>
    <w:rsid w:val="006B10A0"/>
    <w:rsid w:val="006B2874"/>
    <w:rsid w:val="006B29B5"/>
    <w:rsid w:val="006B2AA0"/>
    <w:rsid w:val="006B314A"/>
    <w:rsid w:val="006B541E"/>
    <w:rsid w:val="006B690B"/>
    <w:rsid w:val="006B6AA9"/>
    <w:rsid w:val="006C083E"/>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3EBB"/>
    <w:rsid w:val="006E5162"/>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3456D"/>
    <w:rsid w:val="00734A5B"/>
    <w:rsid w:val="007356A9"/>
    <w:rsid w:val="00735B29"/>
    <w:rsid w:val="0073742C"/>
    <w:rsid w:val="0073779A"/>
    <w:rsid w:val="0074022C"/>
    <w:rsid w:val="00740A90"/>
    <w:rsid w:val="00740DE2"/>
    <w:rsid w:val="00741621"/>
    <w:rsid w:val="007421F3"/>
    <w:rsid w:val="00743C62"/>
    <w:rsid w:val="00744591"/>
    <w:rsid w:val="00744E76"/>
    <w:rsid w:val="00745D90"/>
    <w:rsid w:val="007476D4"/>
    <w:rsid w:val="007501A4"/>
    <w:rsid w:val="00751D37"/>
    <w:rsid w:val="0075209E"/>
    <w:rsid w:val="0075266A"/>
    <w:rsid w:val="00752F2F"/>
    <w:rsid w:val="00752F9D"/>
    <w:rsid w:val="007545C7"/>
    <w:rsid w:val="00754FF0"/>
    <w:rsid w:val="00755DBB"/>
    <w:rsid w:val="00755F54"/>
    <w:rsid w:val="0076008D"/>
    <w:rsid w:val="00760BA6"/>
    <w:rsid w:val="0076258E"/>
    <w:rsid w:val="007636B7"/>
    <w:rsid w:val="00763AC7"/>
    <w:rsid w:val="00763DC6"/>
    <w:rsid w:val="00764133"/>
    <w:rsid w:val="007661D7"/>
    <w:rsid w:val="00766D60"/>
    <w:rsid w:val="00767642"/>
    <w:rsid w:val="00770421"/>
    <w:rsid w:val="00771BBE"/>
    <w:rsid w:val="00773CA1"/>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CCE"/>
    <w:rsid w:val="007A44D6"/>
    <w:rsid w:val="007A5411"/>
    <w:rsid w:val="007A5974"/>
    <w:rsid w:val="007A59EC"/>
    <w:rsid w:val="007A7F2F"/>
    <w:rsid w:val="007B1867"/>
    <w:rsid w:val="007B261C"/>
    <w:rsid w:val="007B2B1D"/>
    <w:rsid w:val="007B3AE1"/>
    <w:rsid w:val="007B3B51"/>
    <w:rsid w:val="007B4AED"/>
    <w:rsid w:val="007B4E64"/>
    <w:rsid w:val="007B66AB"/>
    <w:rsid w:val="007B7C06"/>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5BE8"/>
    <w:rsid w:val="00800A63"/>
    <w:rsid w:val="0080242C"/>
    <w:rsid w:val="008028A4"/>
    <w:rsid w:val="008038E5"/>
    <w:rsid w:val="008051B6"/>
    <w:rsid w:val="0080573A"/>
    <w:rsid w:val="00805922"/>
    <w:rsid w:val="00806423"/>
    <w:rsid w:val="00807066"/>
    <w:rsid w:val="00807E1E"/>
    <w:rsid w:val="00810059"/>
    <w:rsid w:val="00810123"/>
    <w:rsid w:val="00812076"/>
    <w:rsid w:val="00812155"/>
    <w:rsid w:val="008125E6"/>
    <w:rsid w:val="008128D7"/>
    <w:rsid w:val="00813683"/>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E3D"/>
    <w:rsid w:val="008321AF"/>
    <w:rsid w:val="008322DA"/>
    <w:rsid w:val="00832AE9"/>
    <w:rsid w:val="00836551"/>
    <w:rsid w:val="00837D43"/>
    <w:rsid w:val="00837FEA"/>
    <w:rsid w:val="008407FD"/>
    <w:rsid w:val="008412EB"/>
    <w:rsid w:val="00842174"/>
    <w:rsid w:val="00842790"/>
    <w:rsid w:val="008428D5"/>
    <w:rsid w:val="00843B33"/>
    <w:rsid w:val="008467A4"/>
    <w:rsid w:val="00847FFD"/>
    <w:rsid w:val="00850292"/>
    <w:rsid w:val="00851263"/>
    <w:rsid w:val="00851AD4"/>
    <w:rsid w:val="00853149"/>
    <w:rsid w:val="00853162"/>
    <w:rsid w:val="008549CD"/>
    <w:rsid w:val="00861881"/>
    <w:rsid w:val="008619AA"/>
    <w:rsid w:val="00862060"/>
    <w:rsid w:val="00863029"/>
    <w:rsid w:val="00863573"/>
    <w:rsid w:val="0086456F"/>
    <w:rsid w:val="008646E9"/>
    <w:rsid w:val="008648E3"/>
    <w:rsid w:val="00866918"/>
    <w:rsid w:val="00871CE9"/>
    <w:rsid w:val="008728DE"/>
    <w:rsid w:val="00872F04"/>
    <w:rsid w:val="00873544"/>
    <w:rsid w:val="008743B1"/>
    <w:rsid w:val="0087509B"/>
    <w:rsid w:val="00875BF4"/>
    <w:rsid w:val="008768CA"/>
    <w:rsid w:val="00876F5F"/>
    <w:rsid w:val="00881888"/>
    <w:rsid w:val="00881BFE"/>
    <w:rsid w:val="00882E07"/>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1A2A"/>
    <w:rsid w:val="008B266A"/>
    <w:rsid w:val="008B2FDF"/>
    <w:rsid w:val="008B3753"/>
    <w:rsid w:val="008B38CC"/>
    <w:rsid w:val="008B477A"/>
    <w:rsid w:val="008B4E9F"/>
    <w:rsid w:val="008B6AC9"/>
    <w:rsid w:val="008B6EA3"/>
    <w:rsid w:val="008C088C"/>
    <w:rsid w:val="008C0B45"/>
    <w:rsid w:val="008C18C2"/>
    <w:rsid w:val="008C3F2F"/>
    <w:rsid w:val="008C4F1A"/>
    <w:rsid w:val="008C7B47"/>
    <w:rsid w:val="008C7C90"/>
    <w:rsid w:val="008D06CC"/>
    <w:rsid w:val="008D0E07"/>
    <w:rsid w:val="008D225D"/>
    <w:rsid w:val="008D420D"/>
    <w:rsid w:val="008D7330"/>
    <w:rsid w:val="008E0722"/>
    <w:rsid w:val="008E2601"/>
    <w:rsid w:val="008E498C"/>
    <w:rsid w:val="008E50F0"/>
    <w:rsid w:val="008E5653"/>
    <w:rsid w:val="008E5D5B"/>
    <w:rsid w:val="008F11E4"/>
    <w:rsid w:val="008F1789"/>
    <w:rsid w:val="008F262D"/>
    <w:rsid w:val="008F4167"/>
    <w:rsid w:val="008F508E"/>
    <w:rsid w:val="008F5379"/>
    <w:rsid w:val="00900253"/>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9F7"/>
    <w:rsid w:val="00915C57"/>
    <w:rsid w:val="00917CCB"/>
    <w:rsid w:val="00920653"/>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509E1"/>
    <w:rsid w:val="00950A2D"/>
    <w:rsid w:val="00951037"/>
    <w:rsid w:val="00952273"/>
    <w:rsid w:val="00953D88"/>
    <w:rsid w:val="00955220"/>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301A"/>
    <w:rsid w:val="00984ACC"/>
    <w:rsid w:val="0098679F"/>
    <w:rsid w:val="00986C4C"/>
    <w:rsid w:val="00987DCF"/>
    <w:rsid w:val="00990D61"/>
    <w:rsid w:val="009931ED"/>
    <w:rsid w:val="00994BDD"/>
    <w:rsid w:val="00995216"/>
    <w:rsid w:val="00997962"/>
    <w:rsid w:val="009A10B3"/>
    <w:rsid w:val="009A1A37"/>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ADE"/>
    <w:rsid w:val="00A232F8"/>
    <w:rsid w:val="00A23D47"/>
    <w:rsid w:val="00A24472"/>
    <w:rsid w:val="00A24EEC"/>
    <w:rsid w:val="00A2563C"/>
    <w:rsid w:val="00A2639F"/>
    <w:rsid w:val="00A26936"/>
    <w:rsid w:val="00A26956"/>
    <w:rsid w:val="00A269B3"/>
    <w:rsid w:val="00A26DE0"/>
    <w:rsid w:val="00A27EC2"/>
    <w:rsid w:val="00A300FE"/>
    <w:rsid w:val="00A30F9B"/>
    <w:rsid w:val="00A31739"/>
    <w:rsid w:val="00A32B61"/>
    <w:rsid w:val="00A3470B"/>
    <w:rsid w:val="00A34B63"/>
    <w:rsid w:val="00A3584D"/>
    <w:rsid w:val="00A359CB"/>
    <w:rsid w:val="00A3742F"/>
    <w:rsid w:val="00A41C1E"/>
    <w:rsid w:val="00A434DC"/>
    <w:rsid w:val="00A4471A"/>
    <w:rsid w:val="00A46041"/>
    <w:rsid w:val="00A465E9"/>
    <w:rsid w:val="00A47729"/>
    <w:rsid w:val="00A51560"/>
    <w:rsid w:val="00A5217D"/>
    <w:rsid w:val="00A53527"/>
    <w:rsid w:val="00A53724"/>
    <w:rsid w:val="00A54A48"/>
    <w:rsid w:val="00A5504F"/>
    <w:rsid w:val="00A574D4"/>
    <w:rsid w:val="00A60824"/>
    <w:rsid w:val="00A62F69"/>
    <w:rsid w:val="00A6383D"/>
    <w:rsid w:val="00A638F4"/>
    <w:rsid w:val="00A65C2A"/>
    <w:rsid w:val="00A67A31"/>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59CA"/>
    <w:rsid w:val="00A867D5"/>
    <w:rsid w:val="00A90F1F"/>
    <w:rsid w:val="00A90F7B"/>
    <w:rsid w:val="00A90FED"/>
    <w:rsid w:val="00A933AF"/>
    <w:rsid w:val="00A937DD"/>
    <w:rsid w:val="00A93FE9"/>
    <w:rsid w:val="00A95F07"/>
    <w:rsid w:val="00A97DDE"/>
    <w:rsid w:val="00AA0432"/>
    <w:rsid w:val="00AA0C49"/>
    <w:rsid w:val="00AA4EF5"/>
    <w:rsid w:val="00AA5E20"/>
    <w:rsid w:val="00AA65CB"/>
    <w:rsid w:val="00AA6678"/>
    <w:rsid w:val="00AA694C"/>
    <w:rsid w:val="00AA7575"/>
    <w:rsid w:val="00AB02B4"/>
    <w:rsid w:val="00AB08F5"/>
    <w:rsid w:val="00AB23F8"/>
    <w:rsid w:val="00AB25A3"/>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EAE"/>
    <w:rsid w:val="00B051DB"/>
    <w:rsid w:val="00B052C0"/>
    <w:rsid w:val="00B05716"/>
    <w:rsid w:val="00B05E73"/>
    <w:rsid w:val="00B12F22"/>
    <w:rsid w:val="00B14498"/>
    <w:rsid w:val="00B15449"/>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3640"/>
    <w:rsid w:val="00B659FA"/>
    <w:rsid w:val="00B65D32"/>
    <w:rsid w:val="00B65DF6"/>
    <w:rsid w:val="00B67167"/>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3508"/>
    <w:rsid w:val="00BC432D"/>
    <w:rsid w:val="00BC525A"/>
    <w:rsid w:val="00BC5D18"/>
    <w:rsid w:val="00BC6470"/>
    <w:rsid w:val="00BD0962"/>
    <w:rsid w:val="00BD131D"/>
    <w:rsid w:val="00BD17B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44A3"/>
    <w:rsid w:val="00CB528C"/>
    <w:rsid w:val="00CB6807"/>
    <w:rsid w:val="00CB695A"/>
    <w:rsid w:val="00CB76D6"/>
    <w:rsid w:val="00CC22C9"/>
    <w:rsid w:val="00CC27E3"/>
    <w:rsid w:val="00CC2DDF"/>
    <w:rsid w:val="00CC3766"/>
    <w:rsid w:val="00CC3E5F"/>
    <w:rsid w:val="00CC7513"/>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D36"/>
    <w:rsid w:val="00CE1E8C"/>
    <w:rsid w:val="00CE3412"/>
    <w:rsid w:val="00CE3847"/>
    <w:rsid w:val="00CE47FB"/>
    <w:rsid w:val="00CE5062"/>
    <w:rsid w:val="00CE58D1"/>
    <w:rsid w:val="00CF00F1"/>
    <w:rsid w:val="00CF0C5B"/>
    <w:rsid w:val="00CF1BBC"/>
    <w:rsid w:val="00CF3961"/>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266B"/>
    <w:rsid w:val="00D63C2C"/>
    <w:rsid w:val="00D66DCB"/>
    <w:rsid w:val="00D678A8"/>
    <w:rsid w:val="00D67AA1"/>
    <w:rsid w:val="00D67B29"/>
    <w:rsid w:val="00D70249"/>
    <w:rsid w:val="00D7139E"/>
    <w:rsid w:val="00D738D6"/>
    <w:rsid w:val="00D74D48"/>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838"/>
    <w:rsid w:val="00DD6BCF"/>
    <w:rsid w:val="00DD751B"/>
    <w:rsid w:val="00DE0076"/>
    <w:rsid w:val="00DE0A43"/>
    <w:rsid w:val="00DE1101"/>
    <w:rsid w:val="00DE19F0"/>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34BA"/>
    <w:rsid w:val="00E44557"/>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73407"/>
    <w:rsid w:val="00E747BE"/>
    <w:rsid w:val="00E75700"/>
    <w:rsid w:val="00E77645"/>
    <w:rsid w:val="00E77B10"/>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B38"/>
    <w:rsid w:val="00EE1ABB"/>
    <w:rsid w:val="00EE1FE0"/>
    <w:rsid w:val="00EE2AA6"/>
    <w:rsid w:val="00EE2D66"/>
    <w:rsid w:val="00EE45F1"/>
    <w:rsid w:val="00EE66B7"/>
    <w:rsid w:val="00EF0EA8"/>
    <w:rsid w:val="00EF343C"/>
    <w:rsid w:val="00EF35FC"/>
    <w:rsid w:val="00EF385F"/>
    <w:rsid w:val="00EF48E6"/>
    <w:rsid w:val="00EF5F32"/>
    <w:rsid w:val="00EF62D1"/>
    <w:rsid w:val="00F025A2"/>
    <w:rsid w:val="00F026F4"/>
    <w:rsid w:val="00F02E50"/>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5065E"/>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FooterChar">
    <w:name w:val="Footer Char"/>
    <w:link w:val="Footer"/>
    <w:uiPriority w:val="99"/>
    <w:rsid w:val="00E23D9D"/>
    <w:rPr>
      <w:rFonts w:ascii="Arial" w:hAnsi="Arial"/>
      <w:b/>
      <w:i/>
      <w:noProof/>
      <w:sz w:val="18"/>
      <w:lang w:eastAsia="ja-JP"/>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DB8D7-EBCC-45A9-BB58-4D78F2679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2</cp:revision>
  <cp:lastPrinted>2019-08-12T16:01:00Z</cp:lastPrinted>
  <dcterms:created xsi:type="dcterms:W3CDTF">2019-08-16T11:08:00Z</dcterms:created>
  <dcterms:modified xsi:type="dcterms:W3CDTF">2019-08-16T11:08:00Z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-284193791</vt:i4>
  </property>
  <property fmtid="{D5CDD505-2E9C-101B-9397-08002B2CF9AE}" pid="3" name="_NewReviewCycle">
    <vt:lpwstr/>
  </property>
  <property fmtid="{D5CDD505-2E9C-101B-9397-08002B2CF9AE}" pid="4" name="_EmailSubject">
    <vt:lpwstr>RAN3 NRPPA/F1 [ was RE: RAN LMC Contribution [RE: RAN2/3 contribution plan ]</vt:lpwstr>
  </property>
  <property fmtid="{D5CDD505-2E9C-101B-9397-08002B2CF9AE}" pid="5" name="_AuthorEmail">
    <vt:lpwstr>sfischer@qti.qualcomm.com</vt:lpwstr>
  </property>
  <property fmtid="{D5CDD505-2E9C-101B-9397-08002B2CF9AE}" pid="6" name="_AuthorEmailDisplayName">
    <vt:lpwstr>Sven Fischer</vt:lpwstr>
  </property>
  <property fmtid="{D5CDD505-2E9C-101B-9397-08002B2CF9AE}" pid="7" name="_PreviousAdHocReviewCycleID">
    <vt:i4>-1190219183</vt:i4>
  </property>
  <property fmtid="{D5CDD505-2E9C-101B-9397-08002B2CF9AE}" pid="8" name="_ReviewingToolsShownOnce">
    <vt:lpwstr/>
  </property>
</Properties>
</file>